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3A5BF" w14:textId="77777777" w:rsidR="002E2468" w:rsidRDefault="002E2468">
      <w:r>
        <w:rPr>
          <w:noProof/>
        </w:rPr>
        <mc:AlternateContent>
          <mc:Choice Requires="wps">
            <w:drawing>
              <wp:anchor distT="0" distB="0" distL="114300" distR="114300" simplePos="0" relativeHeight="251658240" behindDoc="0" locked="0" layoutInCell="1" allowOverlap="1" wp14:anchorId="7F75DC3B" wp14:editId="678EC967">
                <wp:simplePos x="0" y="0"/>
                <wp:positionH relativeFrom="column">
                  <wp:posOffset>85725</wp:posOffset>
                </wp:positionH>
                <wp:positionV relativeFrom="paragraph">
                  <wp:posOffset>-75565</wp:posOffset>
                </wp:positionV>
                <wp:extent cx="6167337" cy="7850221"/>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6167337" cy="7850221"/>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B83AF" w14:textId="77777777" w:rsidR="00FB39CF" w:rsidRDefault="00FB39CF" w:rsidP="00273164">
                            <w:pPr>
                              <w:jc w:val="center"/>
                              <w:rPr>
                                <w:rFonts w:cstheme="minorHAnsi"/>
                                <w:b/>
                                <w:noProof/>
                                <w:color w:val="FFFFFF" w:themeColor="background1"/>
                                <w:sz w:val="52"/>
                              </w:rPr>
                            </w:pPr>
                          </w:p>
                          <w:p w14:paraId="63B7C8D5" w14:textId="77777777" w:rsidR="00FB39CF" w:rsidRDefault="00FB39CF" w:rsidP="00273164">
                            <w:pPr>
                              <w:jc w:val="center"/>
                              <w:rPr>
                                <w:rFonts w:cstheme="minorHAnsi"/>
                                <w:b/>
                                <w:noProof/>
                                <w:color w:val="FFFFFF" w:themeColor="background1"/>
                                <w:sz w:val="52"/>
                              </w:rPr>
                            </w:pPr>
                          </w:p>
                          <w:p w14:paraId="1CA081C0" w14:textId="77777777" w:rsidR="00FB39CF" w:rsidRDefault="00FB39CF" w:rsidP="00273164">
                            <w:pPr>
                              <w:jc w:val="center"/>
                              <w:rPr>
                                <w:rFonts w:cstheme="minorHAnsi"/>
                                <w:b/>
                                <w:color w:val="FFFFFF" w:themeColor="background1"/>
                                <w:sz w:val="52"/>
                              </w:rPr>
                            </w:pPr>
                            <w:r>
                              <w:rPr>
                                <w:rFonts w:cstheme="minorHAnsi"/>
                                <w:b/>
                                <w:noProof/>
                                <w:color w:val="FFFFFF" w:themeColor="background1"/>
                                <w:sz w:val="52"/>
                              </w:rPr>
                              <w:drawing>
                                <wp:inline distT="0" distB="0" distL="0" distR="0" wp14:anchorId="042E324E" wp14:editId="7B4C99A6">
                                  <wp:extent cx="1228725" cy="1228725"/>
                                  <wp:effectExtent l="19050" t="0" r="28575" b="39052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1"/>
                                          <a:stretch>
                                            <a:fillRect/>
                                          </a:stretch>
                                        </pic:blipFill>
                                        <pic:spPr>
                                          <a:xfrm>
                                            <a:off x="0" y="0"/>
                                            <a:ext cx="1228725" cy="1228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49E6B94" w14:textId="77777777" w:rsidR="00FB39CF" w:rsidRPr="00002B71" w:rsidRDefault="00FB39CF" w:rsidP="00C025F7">
                            <w:pPr>
                              <w:pStyle w:val="Default"/>
                              <w:rPr>
                                <w:rFonts w:asciiTheme="minorHAnsi" w:hAnsiTheme="minorHAnsi" w:cstheme="minorHAnsi"/>
                              </w:rPr>
                            </w:pPr>
                            <w:r w:rsidRPr="00002B71">
                              <w:rPr>
                                <w:rFonts w:asciiTheme="minorHAnsi" w:hAnsiTheme="minorHAnsi" w:cstheme="minorHAnsi"/>
                              </w:rPr>
                              <w:t xml:space="preserve"> </w:t>
                            </w:r>
                          </w:p>
                          <w:p w14:paraId="5C91FBE2" w14:textId="77777777" w:rsidR="00FB39CF" w:rsidRDefault="00FB39CF" w:rsidP="00104484">
                            <w:pPr>
                              <w:pStyle w:val="HMHDocumentSubtitle"/>
                              <w:jc w:val="center"/>
                              <w:rPr>
                                <w:rFonts w:asciiTheme="minorHAnsi" w:hAnsiTheme="minorHAnsi" w:cstheme="minorHAnsi"/>
                                <w:b w:val="0"/>
                                <w:bCs/>
                                <w:sz w:val="48"/>
                                <w:szCs w:val="48"/>
                              </w:rPr>
                            </w:pPr>
                            <w:r>
                              <w:rPr>
                                <w:rFonts w:asciiTheme="minorHAnsi" w:hAnsiTheme="minorHAnsi" w:cstheme="minorHAnsi"/>
                                <w:b w:val="0"/>
                                <w:bCs/>
                                <w:sz w:val="48"/>
                                <w:szCs w:val="48"/>
                              </w:rPr>
                              <w:t>New Jersey Department of Education</w:t>
                            </w:r>
                          </w:p>
                          <w:p w14:paraId="6778F540" w14:textId="77777777" w:rsidR="00FB39CF" w:rsidRPr="00002B71" w:rsidRDefault="00FB39CF"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2020-2021</w:t>
                            </w:r>
                          </w:p>
                          <w:p w14:paraId="26658486" w14:textId="77777777" w:rsidR="00FB39CF" w:rsidRPr="00002B71" w:rsidRDefault="00FB39CF" w:rsidP="00D562DC">
                            <w:pPr>
                              <w:pStyle w:val="HMHDocumentTitle"/>
                              <w:jc w:val="center"/>
                              <w:rPr>
                                <w:rFonts w:asciiTheme="minorHAnsi" w:hAnsiTheme="minorHAnsi" w:cstheme="minorHAnsi"/>
                              </w:rPr>
                            </w:pPr>
                          </w:p>
                          <w:p w14:paraId="1F99CE37" w14:textId="77777777" w:rsidR="00FB39CF" w:rsidRPr="00002B71" w:rsidRDefault="00FB39CF" w:rsidP="00D562DC">
                            <w:pPr>
                              <w:pStyle w:val="HMHDocumentTitle"/>
                              <w:jc w:val="center"/>
                              <w:rPr>
                                <w:rFonts w:asciiTheme="minorHAnsi" w:hAnsiTheme="minorHAnsi" w:cstheme="minorHAnsi"/>
                              </w:rPr>
                            </w:pPr>
                            <w:r w:rsidRPr="00002B71">
                              <w:rPr>
                                <w:rFonts w:asciiTheme="minorHAnsi" w:hAnsiTheme="minorHAnsi" w:cstheme="minorHAnsi"/>
                              </w:rPr>
                              <w:t>Flinn Scientific</w:t>
                            </w:r>
                          </w:p>
                          <w:p w14:paraId="6A88DD09" w14:textId="77777777" w:rsidR="00FB39CF" w:rsidRDefault="00FB39CF" w:rsidP="00D562DC">
                            <w:pPr>
                              <w:pStyle w:val="HMHDocumentTitle"/>
                              <w:jc w:val="center"/>
                              <w:rPr>
                                <w:rFonts w:asciiTheme="minorHAnsi" w:hAnsiTheme="minorHAnsi" w:cstheme="minorHAnsi"/>
                              </w:rPr>
                            </w:pPr>
                            <w:r w:rsidRPr="00002B71">
                              <w:rPr>
                                <w:rFonts w:asciiTheme="minorHAnsi" w:hAnsiTheme="minorHAnsi" w:cstheme="minorHAnsi"/>
                              </w:rPr>
                              <w:t>Alignment</w:t>
                            </w:r>
                            <w:r>
                              <w:rPr>
                                <w:rFonts w:asciiTheme="minorHAnsi" w:hAnsiTheme="minorHAnsi" w:cstheme="minorHAnsi"/>
                              </w:rPr>
                              <w:t xml:space="preserve"> to New Jersey’s </w:t>
                            </w:r>
                          </w:p>
                          <w:p w14:paraId="1F947FEF" w14:textId="77777777" w:rsidR="00FB39CF" w:rsidRPr="00002B71" w:rsidRDefault="00FB39CF" w:rsidP="00D562DC">
                            <w:pPr>
                              <w:pStyle w:val="HMHDocumentTitle"/>
                              <w:jc w:val="center"/>
                              <w:rPr>
                                <w:rFonts w:asciiTheme="minorHAnsi" w:hAnsiTheme="minorHAnsi" w:cstheme="minorHAnsi"/>
                                <w:b w:val="0"/>
                                <w:bCs/>
                                <w:sz w:val="26"/>
                                <w:szCs w:val="26"/>
                              </w:rPr>
                            </w:pPr>
                            <w:r>
                              <w:rPr>
                                <w:rFonts w:asciiTheme="minorHAnsi" w:hAnsiTheme="minorHAnsi" w:cstheme="minorHAnsi"/>
                              </w:rPr>
                              <w:t>Restart &amp; Recovery Plan</w:t>
                            </w:r>
                          </w:p>
                          <w:p w14:paraId="1EFCA940" w14:textId="77777777" w:rsidR="00FB39CF" w:rsidRPr="00002B71" w:rsidRDefault="00FB39CF" w:rsidP="00D562DC">
                            <w:pPr>
                              <w:pStyle w:val="HMHDocumentTitle"/>
                              <w:jc w:val="center"/>
                              <w:rPr>
                                <w:rFonts w:asciiTheme="minorHAnsi" w:hAnsiTheme="minorHAnsi" w:cstheme="minorHAnsi"/>
                                <w:b w:val="0"/>
                                <w:bCs/>
                                <w:sz w:val="26"/>
                                <w:szCs w:val="26"/>
                              </w:rPr>
                            </w:pPr>
                          </w:p>
                          <w:p w14:paraId="5DF5C348" w14:textId="77777777" w:rsidR="00FB39CF" w:rsidRPr="00002B71" w:rsidRDefault="00FB39CF" w:rsidP="00D562DC">
                            <w:pPr>
                              <w:pStyle w:val="HMHDocumentTitle"/>
                              <w:jc w:val="center"/>
                              <w:rPr>
                                <w:rFonts w:asciiTheme="minorHAnsi" w:hAnsiTheme="minorHAnsi" w:cstheme="minorHAnsi"/>
                                <w:b w:val="0"/>
                                <w:bCs/>
                                <w:sz w:val="26"/>
                                <w:szCs w:val="26"/>
                              </w:rPr>
                            </w:pPr>
                          </w:p>
                          <w:p w14:paraId="3851827D" w14:textId="77777777" w:rsidR="00FB39CF" w:rsidRDefault="00FB39CF" w:rsidP="0089691A">
                            <w:pPr>
                              <w:pStyle w:val="HMHDocumentSubtitle"/>
                              <w:jc w:val="center"/>
                              <w:rPr>
                                <w:sz w:val="24"/>
                              </w:rPr>
                            </w:pPr>
                          </w:p>
                          <w:p w14:paraId="2A07CD61" w14:textId="77777777" w:rsidR="00FB39CF" w:rsidRDefault="00FB39CF" w:rsidP="0089691A">
                            <w:pPr>
                              <w:pStyle w:val="HMHDocumentSubtitle"/>
                              <w:jc w:val="center"/>
                              <w:rPr>
                                <w:sz w:val="24"/>
                              </w:rPr>
                            </w:pPr>
                          </w:p>
                          <w:p w14:paraId="085EBF29" w14:textId="77777777" w:rsidR="00FB39CF" w:rsidRDefault="00FB39CF" w:rsidP="0089691A">
                            <w:pPr>
                              <w:pStyle w:val="HMHDocumentSubtitle"/>
                              <w:jc w:val="center"/>
                              <w:rPr>
                                <w:sz w:val="24"/>
                              </w:rPr>
                            </w:pPr>
                          </w:p>
                          <w:p w14:paraId="35D82EDC" w14:textId="77777777" w:rsidR="00FB39CF" w:rsidRDefault="00FB39CF" w:rsidP="002E2468">
                            <w:pPr>
                              <w:pStyle w:val="HMHDocumentSubtitle"/>
                            </w:pPr>
                          </w:p>
                          <w:p w14:paraId="418A72C8" w14:textId="77777777" w:rsidR="00FB39CF" w:rsidRDefault="00FB3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5DC3B" id="_x0000_t202" coordsize="21600,21600" o:spt="202" path="m,l,21600r21600,l21600,xe">
                <v:stroke joinstyle="miter"/>
                <v:path gradientshapeok="t" o:connecttype="rect"/>
              </v:shapetype>
              <v:shape id="Text Box 4" o:spid="_x0000_s1026" type="#_x0000_t202" style="position:absolute;margin-left:6.75pt;margin-top:-5.95pt;width:485.6pt;height:6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" fillcolor="#4f81bd [3204]" stroked="f" strokeweight=".5pt">
                <v:textbox>
                  <w:txbxContent>
                    <w:p w14:paraId="7BBB83AF" w14:textId="77777777" w:rsidR="00FB39CF" w:rsidRDefault="00FB39CF" w:rsidP="00273164">
                      <w:pPr>
                        <w:jc w:val="center"/>
                        <w:rPr>
                          <w:rFonts w:cstheme="minorHAnsi"/>
                          <w:b/>
                          <w:noProof/>
                          <w:color w:val="FFFFFF" w:themeColor="background1"/>
                          <w:sz w:val="52"/>
                        </w:rPr>
                      </w:pPr>
                    </w:p>
                    <w:p w14:paraId="63B7C8D5" w14:textId="77777777" w:rsidR="00FB39CF" w:rsidRDefault="00FB39CF" w:rsidP="00273164">
                      <w:pPr>
                        <w:jc w:val="center"/>
                        <w:rPr>
                          <w:rFonts w:cstheme="minorHAnsi"/>
                          <w:b/>
                          <w:noProof/>
                          <w:color w:val="FFFFFF" w:themeColor="background1"/>
                          <w:sz w:val="52"/>
                        </w:rPr>
                      </w:pPr>
                    </w:p>
                    <w:p w14:paraId="1CA081C0" w14:textId="77777777" w:rsidR="00FB39CF" w:rsidRDefault="00FB39CF" w:rsidP="00273164">
                      <w:pPr>
                        <w:jc w:val="center"/>
                        <w:rPr>
                          <w:rFonts w:cstheme="minorHAnsi"/>
                          <w:b/>
                          <w:color w:val="FFFFFF" w:themeColor="background1"/>
                          <w:sz w:val="52"/>
                        </w:rPr>
                      </w:pPr>
                      <w:r>
                        <w:rPr>
                          <w:rFonts w:cstheme="minorHAnsi"/>
                          <w:b/>
                          <w:noProof/>
                          <w:color w:val="FFFFFF" w:themeColor="background1"/>
                          <w:sz w:val="52"/>
                        </w:rPr>
                        <w:drawing>
                          <wp:inline distT="0" distB="0" distL="0" distR="0" wp14:anchorId="042E324E" wp14:editId="7B4C99A6">
                            <wp:extent cx="1228725" cy="1228725"/>
                            <wp:effectExtent l="19050" t="0" r="28575" b="39052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2"/>
                                    <a:stretch>
                                      <a:fillRect/>
                                    </a:stretch>
                                  </pic:blipFill>
                                  <pic:spPr>
                                    <a:xfrm>
                                      <a:off x="0" y="0"/>
                                      <a:ext cx="1228725" cy="1228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49E6B94" w14:textId="77777777" w:rsidR="00FB39CF" w:rsidRPr="00002B71" w:rsidRDefault="00FB39CF" w:rsidP="00C025F7">
                      <w:pPr>
                        <w:pStyle w:val="Default"/>
                        <w:rPr>
                          <w:rFonts w:asciiTheme="minorHAnsi" w:hAnsiTheme="minorHAnsi" w:cstheme="minorHAnsi"/>
                        </w:rPr>
                      </w:pPr>
                      <w:r w:rsidRPr="00002B71">
                        <w:rPr>
                          <w:rFonts w:asciiTheme="minorHAnsi" w:hAnsiTheme="minorHAnsi" w:cstheme="minorHAnsi"/>
                        </w:rPr>
                        <w:t xml:space="preserve"> </w:t>
                      </w:r>
                    </w:p>
                    <w:p w14:paraId="5C91FBE2" w14:textId="77777777" w:rsidR="00FB39CF" w:rsidRDefault="00FB39CF" w:rsidP="00104484">
                      <w:pPr>
                        <w:pStyle w:val="HMHDocumentSubtitle"/>
                        <w:jc w:val="center"/>
                        <w:rPr>
                          <w:rFonts w:asciiTheme="minorHAnsi" w:hAnsiTheme="minorHAnsi" w:cstheme="minorHAnsi"/>
                          <w:b w:val="0"/>
                          <w:bCs/>
                          <w:sz w:val="48"/>
                          <w:szCs w:val="48"/>
                        </w:rPr>
                      </w:pPr>
                      <w:r>
                        <w:rPr>
                          <w:rFonts w:asciiTheme="minorHAnsi" w:hAnsiTheme="minorHAnsi" w:cstheme="minorHAnsi"/>
                          <w:b w:val="0"/>
                          <w:bCs/>
                          <w:sz w:val="48"/>
                          <w:szCs w:val="48"/>
                        </w:rPr>
                        <w:t>New Jersey Department of Education</w:t>
                      </w:r>
                    </w:p>
                    <w:p w14:paraId="6778F540" w14:textId="77777777" w:rsidR="00FB39CF" w:rsidRPr="00002B71" w:rsidRDefault="00FB39CF"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2020-2021</w:t>
                      </w:r>
                    </w:p>
                    <w:p w14:paraId="26658486" w14:textId="77777777" w:rsidR="00FB39CF" w:rsidRPr="00002B71" w:rsidRDefault="00FB39CF" w:rsidP="00D562DC">
                      <w:pPr>
                        <w:pStyle w:val="HMHDocumentTitle"/>
                        <w:jc w:val="center"/>
                        <w:rPr>
                          <w:rFonts w:asciiTheme="minorHAnsi" w:hAnsiTheme="minorHAnsi" w:cstheme="minorHAnsi"/>
                        </w:rPr>
                      </w:pPr>
                    </w:p>
                    <w:p w14:paraId="1F99CE37" w14:textId="77777777" w:rsidR="00FB39CF" w:rsidRPr="00002B71" w:rsidRDefault="00FB39CF" w:rsidP="00D562DC">
                      <w:pPr>
                        <w:pStyle w:val="HMHDocumentTitle"/>
                        <w:jc w:val="center"/>
                        <w:rPr>
                          <w:rFonts w:asciiTheme="minorHAnsi" w:hAnsiTheme="minorHAnsi" w:cstheme="minorHAnsi"/>
                        </w:rPr>
                      </w:pPr>
                      <w:r w:rsidRPr="00002B71">
                        <w:rPr>
                          <w:rFonts w:asciiTheme="minorHAnsi" w:hAnsiTheme="minorHAnsi" w:cstheme="minorHAnsi"/>
                        </w:rPr>
                        <w:t>Flinn Scientific</w:t>
                      </w:r>
                    </w:p>
                    <w:p w14:paraId="6A88DD09" w14:textId="77777777" w:rsidR="00FB39CF" w:rsidRDefault="00FB39CF" w:rsidP="00D562DC">
                      <w:pPr>
                        <w:pStyle w:val="HMHDocumentTitle"/>
                        <w:jc w:val="center"/>
                        <w:rPr>
                          <w:rFonts w:asciiTheme="minorHAnsi" w:hAnsiTheme="minorHAnsi" w:cstheme="minorHAnsi"/>
                        </w:rPr>
                      </w:pPr>
                      <w:r w:rsidRPr="00002B71">
                        <w:rPr>
                          <w:rFonts w:asciiTheme="minorHAnsi" w:hAnsiTheme="minorHAnsi" w:cstheme="minorHAnsi"/>
                        </w:rPr>
                        <w:t>Alignment</w:t>
                      </w:r>
                      <w:r>
                        <w:rPr>
                          <w:rFonts w:asciiTheme="minorHAnsi" w:hAnsiTheme="minorHAnsi" w:cstheme="minorHAnsi"/>
                        </w:rPr>
                        <w:t xml:space="preserve"> to New Jersey’s </w:t>
                      </w:r>
                    </w:p>
                    <w:p w14:paraId="1F947FEF" w14:textId="77777777" w:rsidR="00FB39CF" w:rsidRPr="00002B71" w:rsidRDefault="00FB39CF" w:rsidP="00D562DC">
                      <w:pPr>
                        <w:pStyle w:val="HMHDocumentTitle"/>
                        <w:jc w:val="center"/>
                        <w:rPr>
                          <w:rFonts w:asciiTheme="minorHAnsi" w:hAnsiTheme="minorHAnsi" w:cstheme="minorHAnsi"/>
                          <w:b w:val="0"/>
                          <w:bCs/>
                          <w:sz w:val="26"/>
                          <w:szCs w:val="26"/>
                        </w:rPr>
                      </w:pPr>
                      <w:r>
                        <w:rPr>
                          <w:rFonts w:asciiTheme="minorHAnsi" w:hAnsiTheme="minorHAnsi" w:cstheme="minorHAnsi"/>
                        </w:rPr>
                        <w:t>Restart &amp; Recovery Plan</w:t>
                      </w:r>
                    </w:p>
                    <w:p w14:paraId="1EFCA940" w14:textId="77777777" w:rsidR="00FB39CF" w:rsidRPr="00002B71" w:rsidRDefault="00FB39CF" w:rsidP="00D562DC">
                      <w:pPr>
                        <w:pStyle w:val="HMHDocumentTitle"/>
                        <w:jc w:val="center"/>
                        <w:rPr>
                          <w:rFonts w:asciiTheme="minorHAnsi" w:hAnsiTheme="minorHAnsi" w:cstheme="minorHAnsi"/>
                          <w:b w:val="0"/>
                          <w:bCs/>
                          <w:sz w:val="26"/>
                          <w:szCs w:val="26"/>
                        </w:rPr>
                      </w:pPr>
                    </w:p>
                    <w:p w14:paraId="5DF5C348" w14:textId="77777777" w:rsidR="00FB39CF" w:rsidRPr="00002B71" w:rsidRDefault="00FB39CF" w:rsidP="00D562DC">
                      <w:pPr>
                        <w:pStyle w:val="HMHDocumentTitle"/>
                        <w:jc w:val="center"/>
                        <w:rPr>
                          <w:rFonts w:asciiTheme="minorHAnsi" w:hAnsiTheme="minorHAnsi" w:cstheme="minorHAnsi"/>
                          <w:b w:val="0"/>
                          <w:bCs/>
                          <w:sz w:val="26"/>
                          <w:szCs w:val="26"/>
                        </w:rPr>
                      </w:pPr>
                    </w:p>
                    <w:p w14:paraId="3851827D" w14:textId="77777777" w:rsidR="00FB39CF" w:rsidRDefault="00FB39CF" w:rsidP="0089691A">
                      <w:pPr>
                        <w:pStyle w:val="HMHDocumentSubtitle"/>
                        <w:jc w:val="center"/>
                        <w:rPr>
                          <w:sz w:val="24"/>
                        </w:rPr>
                      </w:pPr>
                    </w:p>
                    <w:p w14:paraId="2A07CD61" w14:textId="77777777" w:rsidR="00FB39CF" w:rsidRDefault="00FB39CF" w:rsidP="0089691A">
                      <w:pPr>
                        <w:pStyle w:val="HMHDocumentSubtitle"/>
                        <w:jc w:val="center"/>
                        <w:rPr>
                          <w:sz w:val="24"/>
                        </w:rPr>
                      </w:pPr>
                    </w:p>
                    <w:p w14:paraId="085EBF29" w14:textId="77777777" w:rsidR="00FB39CF" w:rsidRDefault="00FB39CF" w:rsidP="0089691A">
                      <w:pPr>
                        <w:pStyle w:val="HMHDocumentSubtitle"/>
                        <w:jc w:val="center"/>
                        <w:rPr>
                          <w:sz w:val="24"/>
                        </w:rPr>
                      </w:pPr>
                    </w:p>
                    <w:p w14:paraId="35D82EDC" w14:textId="77777777" w:rsidR="00FB39CF" w:rsidRDefault="00FB39CF" w:rsidP="002E2468">
                      <w:pPr>
                        <w:pStyle w:val="HMHDocumentSubtitle"/>
                      </w:pPr>
                    </w:p>
                    <w:p w14:paraId="418A72C8" w14:textId="77777777" w:rsidR="00FB39CF" w:rsidRDefault="00FB39CF"/>
                  </w:txbxContent>
                </v:textbox>
              </v:shape>
            </w:pict>
          </mc:Fallback>
        </mc:AlternateContent>
      </w:r>
      <w:r>
        <w:br w:type="page"/>
      </w:r>
    </w:p>
    <w:p w14:paraId="12B76156" w14:textId="7CDCC015" w:rsidR="003E0BD8" w:rsidRDefault="0032712E">
      <w:pPr>
        <w:pStyle w:val="TOC1"/>
        <w:tabs>
          <w:tab w:val="right" w:leader="hyphen" w:pos="10070"/>
        </w:tabs>
        <w:rPr>
          <w:rFonts w:cstheme="minorBidi"/>
          <w:b w:val="0"/>
          <w:bCs w:val="0"/>
          <w:caps w:val="0"/>
          <w:noProof/>
          <w:sz w:val="22"/>
          <w:szCs w:val="22"/>
        </w:rPr>
      </w:pPr>
      <w:r>
        <w:lastRenderedPageBreak/>
        <w:fldChar w:fldCharType="begin"/>
      </w:r>
      <w:r>
        <w:instrText xml:space="preserve"> TOC \o "1-2" \u </w:instrText>
      </w:r>
      <w:r>
        <w:fldChar w:fldCharType="separate"/>
      </w:r>
      <w:r w:rsidR="003E0BD8">
        <w:rPr>
          <w:noProof/>
        </w:rPr>
        <w:t>Executive Summary</w:t>
      </w:r>
      <w:r w:rsidR="003E0BD8">
        <w:rPr>
          <w:noProof/>
        </w:rPr>
        <w:tab/>
      </w:r>
      <w:r w:rsidR="003E0BD8">
        <w:rPr>
          <w:noProof/>
        </w:rPr>
        <w:fldChar w:fldCharType="begin"/>
      </w:r>
      <w:r w:rsidR="003E0BD8">
        <w:rPr>
          <w:noProof/>
        </w:rPr>
        <w:instrText xml:space="preserve"> PAGEREF _Toc45279454 \h </w:instrText>
      </w:r>
      <w:r w:rsidR="003E0BD8">
        <w:rPr>
          <w:noProof/>
        </w:rPr>
      </w:r>
      <w:r w:rsidR="003E0BD8">
        <w:rPr>
          <w:noProof/>
        </w:rPr>
        <w:fldChar w:fldCharType="separate"/>
      </w:r>
      <w:r w:rsidR="00941D3C">
        <w:rPr>
          <w:noProof/>
        </w:rPr>
        <w:t>4</w:t>
      </w:r>
      <w:r w:rsidR="003E0BD8">
        <w:rPr>
          <w:noProof/>
        </w:rPr>
        <w:fldChar w:fldCharType="end"/>
      </w:r>
    </w:p>
    <w:p w14:paraId="201DCD34" w14:textId="16CC2306" w:rsidR="003E0BD8" w:rsidRDefault="003E0BD8">
      <w:pPr>
        <w:pStyle w:val="TOC1"/>
        <w:tabs>
          <w:tab w:val="right" w:leader="hyphen" w:pos="10070"/>
        </w:tabs>
        <w:rPr>
          <w:rFonts w:cstheme="minorBidi"/>
          <w:b w:val="0"/>
          <w:bCs w:val="0"/>
          <w:caps w:val="0"/>
          <w:noProof/>
          <w:sz w:val="22"/>
          <w:szCs w:val="22"/>
        </w:rPr>
      </w:pPr>
      <w:r>
        <w:rPr>
          <w:noProof/>
        </w:rPr>
        <w:t>Ideal Partner for New Jersey Institutions</w:t>
      </w:r>
      <w:r>
        <w:rPr>
          <w:noProof/>
        </w:rPr>
        <w:tab/>
      </w:r>
      <w:r>
        <w:rPr>
          <w:noProof/>
        </w:rPr>
        <w:fldChar w:fldCharType="begin"/>
      </w:r>
      <w:r>
        <w:rPr>
          <w:noProof/>
        </w:rPr>
        <w:instrText xml:space="preserve"> PAGEREF _Toc45279455 \h </w:instrText>
      </w:r>
      <w:r>
        <w:rPr>
          <w:noProof/>
        </w:rPr>
      </w:r>
      <w:r>
        <w:rPr>
          <w:noProof/>
        </w:rPr>
        <w:fldChar w:fldCharType="separate"/>
      </w:r>
      <w:r w:rsidR="00941D3C">
        <w:rPr>
          <w:noProof/>
        </w:rPr>
        <w:t>5</w:t>
      </w:r>
      <w:r>
        <w:rPr>
          <w:noProof/>
        </w:rPr>
        <w:fldChar w:fldCharType="end"/>
      </w:r>
    </w:p>
    <w:p w14:paraId="3255F6C5" w14:textId="30A283E6" w:rsidR="003E0BD8" w:rsidRDefault="003E0BD8">
      <w:pPr>
        <w:pStyle w:val="TOC2"/>
        <w:tabs>
          <w:tab w:val="right" w:leader="hyphen" w:pos="10070"/>
        </w:tabs>
        <w:rPr>
          <w:rFonts w:cstheme="minorBidi"/>
          <w:smallCaps w:val="0"/>
          <w:noProof/>
          <w:sz w:val="22"/>
          <w:szCs w:val="22"/>
        </w:rPr>
      </w:pPr>
      <w:r>
        <w:rPr>
          <w:noProof/>
        </w:rPr>
        <w:t>Trusted Name in School Safety</w:t>
      </w:r>
      <w:r>
        <w:rPr>
          <w:noProof/>
        </w:rPr>
        <w:tab/>
      </w:r>
      <w:r>
        <w:rPr>
          <w:noProof/>
        </w:rPr>
        <w:fldChar w:fldCharType="begin"/>
      </w:r>
      <w:r>
        <w:rPr>
          <w:noProof/>
        </w:rPr>
        <w:instrText xml:space="preserve"> PAGEREF _Toc45279456 \h </w:instrText>
      </w:r>
      <w:r>
        <w:rPr>
          <w:noProof/>
        </w:rPr>
      </w:r>
      <w:r>
        <w:rPr>
          <w:noProof/>
        </w:rPr>
        <w:fldChar w:fldCharType="separate"/>
      </w:r>
      <w:r w:rsidR="00941D3C">
        <w:rPr>
          <w:noProof/>
        </w:rPr>
        <w:t>5</w:t>
      </w:r>
      <w:r>
        <w:rPr>
          <w:noProof/>
        </w:rPr>
        <w:fldChar w:fldCharType="end"/>
      </w:r>
    </w:p>
    <w:p w14:paraId="26E8A3DB" w14:textId="655DC1FF" w:rsidR="003E0BD8" w:rsidRDefault="003E0BD8">
      <w:pPr>
        <w:pStyle w:val="TOC2"/>
        <w:tabs>
          <w:tab w:val="right" w:leader="hyphen" w:pos="10070"/>
        </w:tabs>
        <w:rPr>
          <w:rFonts w:cstheme="minorBidi"/>
          <w:smallCaps w:val="0"/>
          <w:noProof/>
          <w:sz w:val="22"/>
          <w:szCs w:val="22"/>
        </w:rPr>
      </w:pPr>
      <w:r>
        <w:rPr>
          <w:noProof/>
        </w:rPr>
        <w:t>Partner in Science and STEAM Education</w:t>
      </w:r>
      <w:r>
        <w:rPr>
          <w:noProof/>
        </w:rPr>
        <w:tab/>
      </w:r>
      <w:r>
        <w:rPr>
          <w:noProof/>
        </w:rPr>
        <w:fldChar w:fldCharType="begin"/>
      </w:r>
      <w:r>
        <w:rPr>
          <w:noProof/>
        </w:rPr>
        <w:instrText xml:space="preserve"> PAGEREF _Toc45279457 \h </w:instrText>
      </w:r>
      <w:r>
        <w:rPr>
          <w:noProof/>
        </w:rPr>
      </w:r>
      <w:r>
        <w:rPr>
          <w:noProof/>
        </w:rPr>
        <w:fldChar w:fldCharType="separate"/>
      </w:r>
      <w:r w:rsidR="00941D3C">
        <w:rPr>
          <w:noProof/>
        </w:rPr>
        <w:t>5</w:t>
      </w:r>
      <w:r>
        <w:rPr>
          <w:noProof/>
        </w:rPr>
        <w:fldChar w:fldCharType="end"/>
      </w:r>
    </w:p>
    <w:p w14:paraId="45E2DC8E" w14:textId="5F928291" w:rsidR="003E0BD8" w:rsidRDefault="003E0BD8">
      <w:pPr>
        <w:pStyle w:val="TOC2"/>
        <w:tabs>
          <w:tab w:val="right" w:leader="hyphen" w:pos="10070"/>
        </w:tabs>
        <w:rPr>
          <w:rFonts w:cstheme="minorBidi"/>
          <w:smallCaps w:val="0"/>
          <w:noProof/>
          <w:sz w:val="22"/>
          <w:szCs w:val="22"/>
        </w:rPr>
      </w:pPr>
      <w:r>
        <w:rPr>
          <w:noProof/>
        </w:rPr>
        <w:t>Customer -Centric and Responsive</w:t>
      </w:r>
      <w:r>
        <w:rPr>
          <w:noProof/>
        </w:rPr>
        <w:tab/>
      </w:r>
      <w:r>
        <w:rPr>
          <w:noProof/>
        </w:rPr>
        <w:fldChar w:fldCharType="begin"/>
      </w:r>
      <w:r>
        <w:rPr>
          <w:noProof/>
        </w:rPr>
        <w:instrText xml:space="preserve"> PAGEREF _Toc45279458 \h </w:instrText>
      </w:r>
      <w:r>
        <w:rPr>
          <w:noProof/>
        </w:rPr>
      </w:r>
      <w:r>
        <w:rPr>
          <w:noProof/>
        </w:rPr>
        <w:fldChar w:fldCharType="separate"/>
      </w:r>
      <w:r w:rsidR="00941D3C">
        <w:rPr>
          <w:noProof/>
        </w:rPr>
        <w:t>5</w:t>
      </w:r>
      <w:r>
        <w:rPr>
          <w:noProof/>
        </w:rPr>
        <w:fldChar w:fldCharType="end"/>
      </w:r>
    </w:p>
    <w:p w14:paraId="2B33FED1" w14:textId="4CA738BC" w:rsidR="003E0BD8" w:rsidRDefault="003E0BD8">
      <w:pPr>
        <w:pStyle w:val="TOC2"/>
        <w:tabs>
          <w:tab w:val="right" w:leader="hyphen" w:pos="10070"/>
        </w:tabs>
        <w:rPr>
          <w:rFonts w:cstheme="minorBidi"/>
          <w:smallCaps w:val="0"/>
          <w:noProof/>
          <w:sz w:val="22"/>
          <w:szCs w:val="22"/>
        </w:rPr>
      </w:pPr>
      <w:r>
        <w:rPr>
          <w:noProof/>
        </w:rPr>
        <w:t>Standards-Aligned Support Products – NGSS</w:t>
      </w:r>
      <w:r>
        <w:rPr>
          <w:noProof/>
        </w:rPr>
        <w:tab/>
      </w:r>
      <w:r>
        <w:rPr>
          <w:noProof/>
        </w:rPr>
        <w:fldChar w:fldCharType="begin"/>
      </w:r>
      <w:r>
        <w:rPr>
          <w:noProof/>
        </w:rPr>
        <w:instrText xml:space="preserve"> PAGEREF _Toc45279459 \h </w:instrText>
      </w:r>
      <w:r>
        <w:rPr>
          <w:noProof/>
        </w:rPr>
      </w:r>
      <w:r>
        <w:rPr>
          <w:noProof/>
        </w:rPr>
        <w:fldChar w:fldCharType="separate"/>
      </w:r>
      <w:r w:rsidR="00941D3C">
        <w:rPr>
          <w:noProof/>
        </w:rPr>
        <w:t>5</w:t>
      </w:r>
      <w:r>
        <w:rPr>
          <w:noProof/>
        </w:rPr>
        <w:fldChar w:fldCharType="end"/>
      </w:r>
    </w:p>
    <w:p w14:paraId="04C3597E" w14:textId="7B5AD811" w:rsidR="003E0BD8" w:rsidRDefault="003E0BD8">
      <w:pPr>
        <w:pStyle w:val="TOC2"/>
        <w:tabs>
          <w:tab w:val="right" w:leader="hyphen" w:pos="10070"/>
        </w:tabs>
        <w:rPr>
          <w:rFonts w:cstheme="minorBidi"/>
          <w:smallCaps w:val="0"/>
          <w:noProof/>
          <w:sz w:val="22"/>
          <w:szCs w:val="22"/>
        </w:rPr>
      </w:pPr>
      <w:r>
        <w:rPr>
          <w:noProof/>
        </w:rPr>
        <w:t>Standards-Aligned Support Products – NJSLS</w:t>
      </w:r>
      <w:r>
        <w:rPr>
          <w:noProof/>
        </w:rPr>
        <w:tab/>
      </w:r>
      <w:r>
        <w:rPr>
          <w:noProof/>
        </w:rPr>
        <w:fldChar w:fldCharType="begin"/>
      </w:r>
      <w:r>
        <w:rPr>
          <w:noProof/>
        </w:rPr>
        <w:instrText xml:space="preserve"> PAGEREF _Toc45279460 \h </w:instrText>
      </w:r>
      <w:r>
        <w:rPr>
          <w:noProof/>
        </w:rPr>
      </w:r>
      <w:r>
        <w:rPr>
          <w:noProof/>
        </w:rPr>
        <w:fldChar w:fldCharType="separate"/>
      </w:r>
      <w:r w:rsidR="00941D3C">
        <w:rPr>
          <w:noProof/>
        </w:rPr>
        <w:t>6</w:t>
      </w:r>
      <w:r>
        <w:rPr>
          <w:noProof/>
        </w:rPr>
        <w:fldChar w:fldCharType="end"/>
      </w:r>
    </w:p>
    <w:p w14:paraId="554CE7C7" w14:textId="4ECB57A6" w:rsidR="003E0BD8" w:rsidRDefault="003E0BD8">
      <w:pPr>
        <w:pStyle w:val="TOC1"/>
        <w:tabs>
          <w:tab w:val="right" w:leader="hyphen" w:pos="10070"/>
        </w:tabs>
        <w:rPr>
          <w:rFonts w:cstheme="minorBidi"/>
          <w:b w:val="0"/>
          <w:bCs w:val="0"/>
          <w:caps w:val="0"/>
          <w:noProof/>
          <w:sz w:val="22"/>
          <w:szCs w:val="22"/>
        </w:rPr>
      </w:pPr>
      <w:r>
        <w:rPr>
          <w:noProof/>
        </w:rPr>
        <w:t>Alignment to New Jersey Subject Areas</w:t>
      </w:r>
      <w:r>
        <w:rPr>
          <w:noProof/>
        </w:rPr>
        <w:tab/>
      </w:r>
      <w:r>
        <w:rPr>
          <w:noProof/>
        </w:rPr>
        <w:fldChar w:fldCharType="begin"/>
      </w:r>
      <w:r>
        <w:rPr>
          <w:noProof/>
        </w:rPr>
        <w:instrText xml:space="preserve"> PAGEREF _Toc45279461 \h </w:instrText>
      </w:r>
      <w:r>
        <w:rPr>
          <w:noProof/>
        </w:rPr>
      </w:r>
      <w:r>
        <w:rPr>
          <w:noProof/>
        </w:rPr>
        <w:fldChar w:fldCharType="separate"/>
      </w:r>
      <w:r w:rsidR="00941D3C">
        <w:rPr>
          <w:noProof/>
        </w:rPr>
        <w:t>7</w:t>
      </w:r>
      <w:r>
        <w:rPr>
          <w:noProof/>
        </w:rPr>
        <w:fldChar w:fldCharType="end"/>
      </w:r>
    </w:p>
    <w:p w14:paraId="02648F32" w14:textId="7645699F" w:rsidR="003E0BD8" w:rsidRDefault="003E0BD8">
      <w:pPr>
        <w:pStyle w:val="TOC2"/>
        <w:tabs>
          <w:tab w:val="right" w:leader="hyphen" w:pos="10070"/>
        </w:tabs>
        <w:rPr>
          <w:rFonts w:cstheme="minorBidi"/>
          <w:smallCaps w:val="0"/>
          <w:noProof/>
          <w:sz w:val="22"/>
          <w:szCs w:val="22"/>
        </w:rPr>
      </w:pPr>
      <w:r>
        <w:rPr>
          <w:noProof/>
        </w:rPr>
        <w:t>Conditions for Learning</w:t>
      </w:r>
      <w:r>
        <w:rPr>
          <w:noProof/>
        </w:rPr>
        <w:tab/>
      </w:r>
      <w:r>
        <w:rPr>
          <w:noProof/>
        </w:rPr>
        <w:fldChar w:fldCharType="begin"/>
      </w:r>
      <w:r>
        <w:rPr>
          <w:noProof/>
        </w:rPr>
        <w:instrText xml:space="preserve"> PAGEREF _Toc45279462 \h </w:instrText>
      </w:r>
      <w:r>
        <w:rPr>
          <w:noProof/>
        </w:rPr>
      </w:r>
      <w:r>
        <w:rPr>
          <w:noProof/>
        </w:rPr>
        <w:fldChar w:fldCharType="separate"/>
      </w:r>
      <w:r w:rsidR="00941D3C">
        <w:rPr>
          <w:noProof/>
        </w:rPr>
        <w:t>7</w:t>
      </w:r>
      <w:r>
        <w:rPr>
          <w:noProof/>
        </w:rPr>
        <w:fldChar w:fldCharType="end"/>
      </w:r>
    </w:p>
    <w:p w14:paraId="66D612BB" w14:textId="5E50EB46" w:rsidR="003E0BD8" w:rsidRDefault="003E0BD8">
      <w:pPr>
        <w:pStyle w:val="TOC2"/>
        <w:tabs>
          <w:tab w:val="right" w:leader="hyphen" w:pos="10070"/>
        </w:tabs>
        <w:rPr>
          <w:rFonts w:cstheme="minorBidi"/>
          <w:smallCaps w:val="0"/>
          <w:noProof/>
          <w:sz w:val="22"/>
          <w:szCs w:val="22"/>
        </w:rPr>
      </w:pPr>
      <w:r>
        <w:rPr>
          <w:noProof/>
        </w:rPr>
        <w:t>Leadership and Planning</w:t>
      </w:r>
      <w:r>
        <w:rPr>
          <w:noProof/>
        </w:rPr>
        <w:tab/>
      </w:r>
      <w:r>
        <w:rPr>
          <w:noProof/>
        </w:rPr>
        <w:fldChar w:fldCharType="begin"/>
      </w:r>
      <w:r>
        <w:rPr>
          <w:noProof/>
        </w:rPr>
        <w:instrText xml:space="preserve"> PAGEREF _Toc45279463 \h </w:instrText>
      </w:r>
      <w:r>
        <w:rPr>
          <w:noProof/>
        </w:rPr>
      </w:r>
      <w:r>
        <w:rPr>
          <w:noProof/>
        </w:rPr>
        <w:fldChar w:fldCharType="separate"/>
      </w:r>
      <w:r w:rsidR="00941D3C">
        <w:rPr>
          <w:noProof/>
        </w:rPr>
        <w:t>7</w:t>
      </w:r>
      <w:r>
        <w:rPr>
          <w:noProof/>
        </w:rPr>
        <w:fldChar w:fldCharType="end"/>
      </w:r>
    </w:p>
    <w:p w14:paraId="3D997829" w14:textId="0E20B197" w:rsidR="003E0BD8" w:rsidRDefault="003E0BD8">
      <w:pPr>
        <w:pStyle w:val="TOC2"/>
        <w:tabs>
          <w:tab w:val="right" w:leader="hyphen" w:pos="10070"/>
        </w:tabs>
        <w:rPr>
          <w:rFonts w:cstheme="minorBidi"/>
          <w:smallCaps w:val="0"/>
          <w:noProof/>
          <w:sz w:val="22"/>
          <w:szCs w:val="22"/>
        </w:rPr>
      </w:pPr>
      <w:r>
        <w:rPr>
          <w:noProof/>
        </w:rPr>
        <w:t>Policy and Funding</w:t>
      </w:r>
      <w:r>
        <w:rPr>
          <w:noProof/>
        </w:rPr>
        <w:tab/>
      </w:r>
      <w:r>
        <w:rPr>
          <w:noProof/>
        </w:rPr>
        <w:fldChar w:fldCharType="begin"/>
      </w:r>
      <w:r>
        <w:rPr>
          <w:noProof/>
        </w:rPr>
        <w:instrText xml:space="preserve"> PAGEREF _Toc45279464 \h </w:instrText>
      </w:r>
      <w:r>
        <w:rPr>
          <w:noProof/>
        </w:rPr>
      </w:r>
      <w:r>
        <w:rPr>
          <w:noProof/>
        </w:rPr>
        <w:fldChar w:fldCharType="separate"/>
      </w:r>
      <w:r w:rsidR="00941D3C">
        <w:rPr>
          <w:noProof/>
        </w:rPr>
        <w:t>8</w:t>
      </w:r>
      <w:r>
        <w:rPr>
          <w:noProof/>
        </w:rPr>
        <w:fldChar w:fldCharType="end"/>
      </w:r>
    </w:p>
    <w:p w14:paraId="43A3A0C6" w14:textId="7DD07648" w:rsidR="003E0BD8" w:rsidRDefault="003E0BD8">
      <w:pPr>
        <w:pStyle w:val="TOC2"/>
        <w:tabs>
          <w:tab w:val="right" w:leader="hyphen" w:pos="10070"/>
        </w:tabs>
        <w:rPr>
          <w:rFonts w:cstheme="minorBidi"/>
          <w:smallCaps w:val="0"/>
          <w:noProof/>
          <w:sz w:val="22"/>
          <w:szCs w:val="22"/>
        </w:rPr>
      </w:pPr>
      <w:r>
        <w:rPr>
          <w:noProof/>
        </w:rPr>
        <w:t>Continuity of Learning</w:t>
      </w:r>
      <w:r>
        <w:rPr>
          <w:noProof/>
        </w:rPr>
        <w:tab/>
      </w:r>
      <w:r>
        <w:rPr>
          <w:noProof/>
        </w:rPr>
        <w:fldChar w:fldCharType="begin"/>
      </w:r>
      <w:r>
        <w:rPr>
          <w:noProof/>
        </w:rPr>
        <w:instrText xml:space="preserve"> PAGEREF _Toc45279465 \h </w:instrText>
      </w:r>
      <w:r>
        <w:rPr>
          <w:noProof/>
        </w:rPr>
      </w:r>
      <w:r>
        <w:rPr>
          <w:noProof/>
        </w:rPr>
        <w:fldChar w:fldCharType="separate"/>
      </w:r>
      <w:r w:rsidR="00941D3C">
        <w:rPr>
          <w:noProof/>
        </w:rPr>
        <w:t>10</w:t>
      </w:r>
      <w:r>
        <w:rPr>
          <w:noProof/>
        </w:rPr>
        <w:fldChar w:fldCharType="end"/>
      </w:r>
    </w:p>
    <w:p w14:paraId="775BAAA3" w14:textId="33F8C995" w:rsidR="003E0BD8" w:rsidRDefault="003E0BD8">
      <w:pPr>
        <w:pStyle w:val="TOC1"/>
        <w:tabs>
          <w:tab w:val="right" w:leader="hyphen" w:pos="10070"/>
        </w:tabs>
        <w:rPr>
          <w:rFonts w:cstheme="minorBidi"/>
          <w:b w:val="0"/>
          <w:bCs w:val="0"/>
          <w:caps w:val="0"/>
          <w:noProof/>
          <w:sz w:val="22"/>
          <w:szCs w:val="22"/>
        </w:rPr>
      </w:pPr>
      <w:r>
        <w:rPr>
          <w:noProof/>
        </w:rPr>
        <w:t>Professional Learning Solutions</w:t>
      </w:r>
      <w:r>
        <w:rPr>
          <w:noProof/>
        </w:rPr>
        <w:tab/>
      </w:r>
      <w:r>
        <w:rPr>
          <w:noProof/>
        </w:rPr>
        <w:fldChar w:fldCharType="begin"/>
      </w:r>
      <w:r>
        <w:rPr>
          <w:noProof/>
        </w:rPr>
        <w:instrText xml:space="preserve"> PAGEREF _Toc45279466 \h </w:instrText>
      </w:r>
      <w:r>
        <w:rPr>
          <w:noProof/>
        </w:rPr>
      </w:r>
      <w:r>
        <w:rPr>
          <w:noProof/>
        </w:rPr>
        <w:fldChar w:fldCharType="separate"/>
      </w:r>
      <w:r w:rsidR="00941D3C">
        <w:rPr>
          <w:noProof/>
        </w:rPr>
        <w:t>12</w:t>
      </w:r>
      <w:r>
        <w:rPr>
          <w:noProof/>
        </w:rPr>
        <w:fldChar w:fldCharType="end"/>
      </w:r>
    </w:p>
    <w:p w14:paraId="12AE1FD6" w14:textId="1F2BDF3F" w:rsidR="003E0BD8" w:rsidRDefault="003E0BD8">
      <w:pPr>
        <w:pStyle w:val="TOC2"/>
        <w:tabs>
          <w:tab w:val="right" w:leader="hyphen" w:pos="10070"/>
        </w:tabs>
        <w:rPr>
          <w:rFonts w:cstheme="minorBidi"/>
          <w:smallCaps w:val="0"/>
          <w:noProof/>
          <w:sz w:val="22"/>
          <w:szCs w:val="22"/>
        </w:rPr>
      </w:pPr>
      <w:r>
        <w:rPr>
          <w:noProof/>
        </w:rPr>
        <w:t>Covid-19 Guidance to Re-entry to Schools</w:t>
      </w:r>
      <w:r>
        <w:rPr>
          <w:noProof/>
        </w:rPr>
        <w:tab/>
      </w:r>
      <w:r>
        <w:rPr>
          <w:noProof/>
        </w:rPr>
        <w:fldChar w:fldCharType="begin"/>
      </w:r>
      <w:r>
        <w:rPr>
          <w:noProof/>
        </w:rPr>
        <w:instrText xml:space="preserve"> PAGEREF _Toc45279467 \h </w:instrText>
      </w:r>
      <w:r>
        <w:rPr>
          <w:noProof/>
        </w:rPr>
      </w:r>
      <w:r>
        <w:rPr>
          <w:noProof/>
        </w:rPr>
        <w:fldChar w:fldCharType="separate"/>
      </w:r>
      <w:r w:rsidR="00941D3C">
        <w:rPr>
          <w:noProof/>
        </w:rPr>
        <w:t>12</w:t>
      </w:r>
      <w:r>
        <w:rPr>
          <w:noProof/>
        </w:rPr>
        <w:fldChar w:fldCharType="end"/>
      </w:r>
    </w:p>
    <w:p w14:paraId="3D080885" w14:textId="7A70427F" w:rsidR="003E0BD8" w:rsidRDefault="003E0BD8">
      <w:pPr>
        <w:pStyle w:val="TOC2"/>
        <w:tabs>
          <w:tab w:val="right" w:leader="hyphen" w:pos="10070"/>
        </w:tabs>
        <w:rPr>
          <w:rFonts w:cstheme="minorBidi"/>
          <w:smallCaps w:val="0"/>
          <w:noProof/>
          <w:sz w:val="22"/>
          <w:szCs w:val="22"/>
        </w:rPr>
      </w:pPr>
      <w:r>
        <w:rPr>
          <w:noProof/>
        </w:rPr>
        <w:t>Laboratory Safety in a Covid-19 Environment</w:t>
      </w:r>
      <w:r>
        <w:rPr>
          <w:noProof/>
        </w:rPr>
        <w:tab/>
      </w:r>
      <w:r>
        <w:rPr>
          <w:noProof/>
        </w:rPr>
        <w:fldChar w:fldCharType="begin"/>
      </w:r>
      <w:r>
        <w:rPr>
          <w:noProof/>
        </w:rPr>
        <w:instrText xml:space="preserve"> PAGEREF _Toc45279468 \h </w:instrText>
      </w:r>
      <w:r>
        <w:rPr>
          <w:noProof/>
        </w:rPr>
      </w:r>
      <w:r>
        <w:rPr>
          <w:noProof/>
        </w:rPr>
        <w:fldChar w:fldCharType="separate"/>
      </w:r>
      <w:r w:rsidR="00941D3C">
        <w:rPr>
          <w:noProof/>
        </w:rPr>
        <w:t>12</w:t>
      </w:r>
      <w:r>
        <w:rPr>
          <w:noProof/>
        </w:rPr>
        <w:fldChar w:fldCharType="end"/>
      </w:r>
    </w:p>
    <w:p w14:paraId="783B9D7F" w14:textId="762CA7F9" w:rsidR="003E0BD8" w:rsidRDefault="003E0BD8">
      <w:pPr>
        <w:pStyle w:val="TOC2"/>
        <w:tabs>
          <w:tab w:val="right" w:leader="hyphen" w:pos="10070"/>
        </w:tabs>
        <w:rPr>
          <w:rFonts w:cstheme="minorBidi"/>
          <w:smallCaps w:val="0"/>
          <w:noProof/>
          <w:sz w:val="22"/>
          <w:szCs w:val="22"/>
        </w:rPr>
      </w:pPr>
      <w:r>
        <w:rPr>
          <w:noProof/>
        </w:rPr>
        <w:t>Elementary Science and STEM Safety K-8</w:t>
      </w:r>
      <w:r>
        <w:rPr>
          <w:noProof/>
        </w:rPr>
        <w:tab/>
      </w:r>
      <w:r>
        <w:rPr>
          <w:noProof/>
        </w:rPr>
        <w:fldChar w:fldCharType="begin"/>
      </w:r>
      <w:r>
        <w:rPr>
          <w:noProof/>
        </w:rPr>
        <w:instrText xml:space="preserve"> PAGEREF _Toc45279469 \h </w:instrText>
      </w:r>
      <w:r>
        <w:rPr>
          <w:noProof/>
        </w:rPr>
      </w:r>
      <w:r>
        <w:rPr>
          <w:noProof/>
        </w:rPr>
        <w:fldChar w:fldCharType="separate"/>
      </w:r>
      <w:r w:rsidR="00941D3C">
        <w:rPr>
          <w:noProof/>
        </w:rPr>
        <w:t>12</w:t>
      </w:r>
      <w:r>
        <w:rPr>
          <w:noProof/>
        </w:rPr>
        <w:fldChar w:fldCharType="end"/>
      </w:r>
    </w:p>
    <w:p w14:paraId="22160068" w14:textId="4B938C24" w:rsidR="003E0BD8" w:rsidRDefault="003E0BD8">
      <w:pPr>
        <w:pStyle w:val="TOC2"/>
        <w:tabs>
          <w:tab w:val="right" w:leader="hyphen" w:pos="10070"/>
        </w:tabs>
        <w:rPr>
          <w:rFonts w:cstheme="minorBidi"/>
          <w:smallCaps w:val="0"/>
          <w:noProof/>
          <w:sz w:val="22"/>
          <w:szCs w:val="22"/>
        </w:rPr>
      </w:pPr>
      <w:r>
        <w:rPr>
          <w:noProof/>
        </w:rPr>
        <w:t>Prep Room COVID-19 Concerns</w:t>
      </w:r>
      <w:r>
        <w:rPr>
          <w:noProof/>
        </w:rPr>
        <w:tab/>
      </w:r>
      <w:r>
        <w:rPr>
          <w:noProof/>
        </w:rPr>
        <w:fldChar w:fldCharType="begin"/>
      </w:r>
      <w:r>
        <w:rPr>
          <w:noProof/>
        </w:rPr>
        <w:instrText xml:space="preserve"> PAGEREF _Toc45279470 \h </w:instrText>
      </w:r>
      <w:r>
        <w:rPr>
          <w:noProof/>
        </w:rPr>
      </w:r>
      <w:r>
        <w:rPr>
          <w:noProof/>
        </w:rPr>
        <w:fldChar w:fldCharType="separate"/>
      </w:r>
      <w:r w:rsidR="00941D3C">
        <w:rPr>
          <w:noProof/>
        </w:rPr>
        <w:t>12</w:t>
      </w:r>
      <w:r>
        <w:rPr>
          <w:noProof/>
        </w:rPr>
        <w:fldChar w:fldCharType="end"/>
      </w:r>
    </w:p>
    <w:p w14:paraId="411A6595" w14:textId="60840C2B" w:rsidR="003E0BD8" w:rsidRDefault="003E0BD8">
      <w:pPr>
        <w:pStyle w:val="TOC2"/>
        <w:tabs>
          <w:tab w:val="right" w:leader="hyphen" w:pos="10070"/>
        </w:tabs>
        <w:rPr>
          <w:rFonts w:cstheme="minorBidi"/>
          <w:smallCaps w:val="0"/>
          <w:noProof/>
          <w:sz w:val="22"/>
          <w:szCs w:val="22"/>
        </w:rPr>
      </w:pPr>
      <w:r>
        <w:rPr>
          <w:noProof/>
        </w:rPr>
        <w:t>Chemventory™ &amp; Science Safety Courses for Teachers™</w:t>
      </w:r>
      <w:r>
        <w:rPr>
          <w:noProof/>
        </w:rPr>
        <w:tab/>
      </w:r>
      <w:r>
        <w:rPr>
          <w:noProof/>
        </w:rPr>
        <w:fldChar w:fldCharType="begin"/>
      </w:r>
      <w:r>
        <w:rPr>
          <w:noProof/>
        </w:rPr>
        <w:instrText xml:space="preserve"> PAGEREF _Toc45279471 \h </w:instrText>
      </w:r>
      <w:r>
        <w:rPr>
          <w:noProof/>
        </w:rPr>
      </w:r>
      <w:r>
        <w:rPr>
          <w:noProof/>
        </w:rPr>
        <w:fldChar w:fldCharType="separate"/>
      </w:r>
      <w:r w:rsidR="00941D3C">
        <w:rPr>
          <w:noProof/>
        </w:rPr>
        <w:t>12</w:t>
      </w:r>
      <w:r>
        <w:rPr>
          <w:noProof/>
        </w:rPr>
        <w:fldChar w:fldCharType="end"/>
      </w:r>
    </w:p>
    <w:p w14:paraId="2CB7C9C4" w14:textId="0A754162" w:rsidR="003E0BD8" w:rsidRDefault="003E0BD8">
      <w:pPr>
        <w:pStyle w:val="TOC1"/>
        <w:tabs>
          <w:tab w:val="right" w:leader="hyphen" w:pos="10070"/>
        </w:tabs>
        <w:rPr>
          <w:rFonts w:cstheme="minorBidi"/>
          <w:b w:val="0"/>
          <w:bCs w:val="0"/>
          <w:caps w:val="0"/>
          <w:noProof/>
          <w:sz w:val="22"/>
          <w:szCs w:val="22"/>
        </w:rPr>
      </w:pPr>
      <w:r>
        <w:rPr>
          <w:noProof/>
        </w:rPr>
        <w:t>Blended Learning Solutions</w:t>
      </w:r>
      <w:r>
        <w:rPr>
          <w:noProof/>
        </w:rPr>
        <w:tab/>
      </w:r>
      <w:r>
        <w:rPr>
          <w:noProof/>
        </w:rPr>
        <w:fldChar w:fldCharType="begin"/>
      </w:r>
      <w:r>
        <w:rPr>
          <w:noProof/>
        </w:rPr>
        <w:instrText xml:space="preserve"> PAGEREF _Toc45279472 \h </w:instrText>
      </w:r>
      <w:r>
        <w:rPr>
          <w:noProof/>
        </w:rPr>
      </w:r>
      <w:r>
        <w:rPr>
          <w:noProof/>
        </w:rPr>
        <w:fldChar w:fldCharType="separate"/>
      </w:r>
      <w:r w:rsidR="00941D3C">
        <w:rPr>
          <w:noProof/>
        </w:rPr>
        <w:t>14</w:t>
      </w:r>
      <w:r>
        <w:rPr>
          <w:noProof/>
        </w:rPr>
        <w:fldChar w:fldCharType="end"/>
      </w:r>
    </w:p>
    <w:p w14:paraId="21C4265E" w14:textId="4A93D302" w:rsidR="003E0BD8" w:rsidRDefault="003E0BD8">
      <w:pPr>
        <w:pStyle w:val="TOC2"/>
        <w:tabs>
          <w:tab w:val="right" w:leader="hyphen" w:pos="10070"/>
        </w:tabs>
        <w:rPr>
          <w:rFonts w:cstheme="minorBidi"/>
          <w:smallCaps w:val="0"/>
          <w:noProof/>
          <w:sz w:val="22"/>
          <w:szCs w:val="22"/>
        </w:rPr>
      </w:pPr>
      <w:r>
        <w:rPr>
          <w:noProof/>
        </w:rPr>
        <w:t>WhiteBox Learning™</w:t>
      </w:r>
      <w:r>
        <w:rPr>
          <w:noProof/>
        </w:rPr>
        <w:tab/>
      </w:r>
      <w:r>
        <w:rPr>
          <w:noProof/>
        </w:rPr>
        <w:fldChar w:fldCharType="begin"/>
      </w:r>
      <w:r>
        <w:rPr>
          <w:noProof/>
        </w:rPr>
        <w:instrText xml:space="preserve"> PAGEREF _Toc45279473 \h </w:instrText>
      </w:r>
      <w:r>
        <w:rPr>
          <w:noProof/>
        </w:rPr>
      </w:r>
      <w:r>
        <w:rPr>
          <w:noProof/>
        </w:rPr>
        <w:fldChar w:fldCharType="separate"/>
      </w:r>
      <w:r w:rsidR="00941D3C">
        <w:rPr>
          <w:noProof/>
        </w:rPr>
        <w:t>14</w:t>
      </w:r>
      <w:r>
        <w:rPr>
          <w:noProof/>
        </w:rPr>
        <w:fldChar w:fldCharType="end"/>
      </w:r>
    </w:p>
    <w:p w14:paraId="7D00A688" w14:textId="7EB5D8BE" w:rsidR="003E0BD8" w:rsidRDefault="003E0BD8">
      <w:pPr>
        <w:pStyle w:val="TOC2"/>
        <w:tabs>
          <w:tab w:val="right" w:leader="hyphen" w:pos="10070"/>
        </w:tabs>
        <w:rPr>
          <w:rFonts w:cstheme="minorBidi"/>
          <w:smallCaps w:val="0"/>
          <w:noProof/>
          <w:sz w:val="22"/>
          <w:szCs w:val="22"/>
        </w:rPr>
      </w:pPr>
      <w:r>
        <w:rPr>
          <w:noProof/>
        </w:rPr>
        <w:t>FlinnSTEM®</w:t>
      </w:r>
      <w:r>
        <w:rPr>
          <w:noProof/>
        </w:rPr>
        <w:tab/>
      </w:r>
      <w:r>
        <w:rPr>
          <w:noProof/>
        </w:rPr>
        <w:fldChar w:fldCharType="begin"/>
      </w:r>
      <w:r>
        <w:rPr>
          <w:noProof/>
        </w:rPr>
        <w:instrText xml:space="preserve"> PAGEREF _Toc45279474 \h </w:instrText>
      </w:r>
      <w:r>
        <w:rPr>
          <w:noProof/>
        </w:rPr>
      </w:r>
      <w:r>
        <w:rPr>
          <w:noProof/>
        </w:rPr>
        <w:fldChar w:fldCharType="separate"/>
      </w:r>
      <w:r w:rsidR="00941D3C">
        <w:rPr>
          <w:noProof/>
        </w:rPr>
        <w:t>14</w:t>
      </w:r>
      <w:r>
        <w:rPr>
          <w:noProof/>
        </w:rPr>
        <w:fldChar w:fldCharType="end"/>
      </w:r>
    </w:p>
    <w:p w14:paraId="1D01AD10" w14:textId="06F08919" w:rsidR="003E0BD8" w:rsidRDefault="003E0BD8">
      <w:pPr>
        <w:pStyle w:val="TOC2"/>
        <w:tabs>
          <w:tab w:val="right" w:leader="hyphen" w:pos="10070"/>
        </w:tabs>
        <w:rPr>
          <w:rFonts w:cstheme="minorBidi"/>
          <w:smallCaps w:val="0"/>
          <w:noProof/>
          <w:sz w:val="22"/>
          <w:szCs w:val="22"/>
        </w:rPr>
      </w:pPr>
      <w:r>
        <w:rPr>
          <w:noProof/>
        </w:rPr>
        <w:t>Science2Go</w:t>
      </w:r>
      <w:r>
        <w:rPr>
          <w:noProof/>
        </w:rPr>
        <w:tab/>
      </w:r>
      <w:r>
        <w:rPr>
          <w:noProof/>
        </w:rPr>
        <w:fldChar w:fldCharType="begin"/>
      </w:r>
      <w:r>
        <w:rPr>
          <w:noProof/>
        </w:rPr>
        <w:instrText xml:space="preserve"> PAGEREF _Toc45279475 \h </w:instrText>
      </w:r>
      <w:r>
        <w:rPr>
          <w:noProof/>
        </w:rPr>
      </w:r>
      <w:r>
        <w:rPr>
          <w:noProof/>
        </w:rPr>
        <w:fldChar w:fldCharType="separate"/>
      </w:r>
      <w:r w:rsidR="00941D3C">
        <w:rPr>
          <w:noProof/>
        </w:rPr>
        <w:t>15</w:t>
      </w:r>
      <w:r>
        <w:rPr>
          <w:noProof/>
        </w:rPr>
        <w:fldChar w:fldCharType="end"/>
      </w:r>
    </w:p>
    <w:p w14:paraId="645909D0" w14:textId="1DA3F62B" w:rsidR="003E0BD8" w:rsidRDefault="003E0BD8">
      <w:pPr>
        <w:pStyle w:val="TOC2"/>
        <w:tabs>
          <w:tab w:val="right" w:leader="hyphen" w:pos="10070"/>
        </w:tabs>
        <w:rPr>
          <w:rFonts w:cstheme="minorBidi"/>
          <w:smallCaps w:val="0"/>
          <w:noProof/>
          <w:sz w:val="22"/>
          <w:szCs w:val="22"/>
        </w:rPr>
      </w:pPr>
      <w:r>
        <w:rPr>
          <w:noProof/>
        </w:rPr>
        <w:t>360 Science®</w:t>
      </w:r>
      <w:r>
        <w:rPr>
          <w:noProof/>
        </w:rPr>
        <w:tab/>
      </w:r>
      <w:r>
        <w:rPr>
          <w:noProof/>
        </w:rPr>
        <w:fldChar w:fldCharType="begin"/>
      </w:r>
      <w:r>
        <w:rPr>
          <w:noProof/>
        </w:rPr>
        <w:instrText xml:space="preserve"> PAGEREF _Toc45279476 \h </w:instrText>
      </w:r>
      <w:r>
        <w:rPr>
          <w:noProof/>
        </w:rPr>
      </w:r>
      <w:r>
        <w:rPr>
          <w:noProof/>
        </w:rPr>
        <w:fldChar w:fldCharType="separate"/>
      </w:r>
      <w:r w:rsidR="00941D3C">
        <w:rPr>
          <w:noProof/>
        </w:rPr>
        <w:t>15</w:t>
      </w:r>
      <w:r>
        <w:rPr>
          <w:noProof/>
        </w:rPr>
        <w:fldChar w:fldCharType="end"/>
      </w:r>
    </w:p>
    <w:p w14:paraId="46DA69F2" w14:textId="29DC4E35" w:rsidR="003E0BD8" w:rsidRDefault="003E0BD8">
      <w:pPr>
        <w:pStyle w:val="TOC2"/>
        <w:tabs>
          <w:tab w:val="right" w:leader="hyphen" w:pos="10070"/>
        </w:tabs>
        <w:rPr>
          <w:rFonts w:cstheme="minorBidi"/>
          <w:smallCaps w:val="0"/>
          <w:noProof/>
          <w:sz w:val="22"/>
          <w:szCs w:val="22"/>
        </w:rPr>
      </w:pPr>
      <w:r>
        <w:rPr>
          <w:noProof/>
        </w:rPr>
        <w:t>FlinnPrep®</w:t>
      </w:r>
      <w:r>
        <w:rPr>
          <w:noProof/>
        </w:rPr>
        <w:tab/>
      </w:r>
      <w:r>
        <w:rPr>
          <w:noProof/>
        </w:rPr>
        <w:fldChar w:fldCharType="begin"/>
      </w:r>
      <w:r>
        <w:rPr>
          <w:noProof/>
        </w:rPr>
        <w:instrText xml:space="preserve"> PAGEREF _Toc45279477 \h </w:instrText>
      </w:r>
      <w:r>
        <w:rPr>
          <w:noProof/>
        </w:rPr>
      </w:r>
      <w:r>
        <w:rPr>
          <w:noProof/>
        </w:rPr>
        <w:fldChar w:fldCharType="separate"/>
      </w:r>
      <w:r w:rsidR="00941D3C">
        <w:rPr>
          <w:noProof/>
        </w:rPr>
        <w:t>16</w:t>
      </w:r>
      <w:r>
        <w:rPr>
          <w:noProof/>
        </w:rPr>
        <w:fldChar w:fldCharType="end"/>
      </w:r>
    </w:p>
    <w:p w14:paraId="441F4CA5" w14:textId="38A0BD52" w:rsidR="003E0BD8" w:rsidRDefault="003E0BD8">
      <w:pPr>
        <w:pStyle w:val="TOC2"/>
        <w:tabs>
          <w:tab w:val="right" w:leader="hyphen" w:pos="10070"/>
        </w:tabs>
        <w:rPr>
          <w:rFonts w:cstheme="minorBidi"/>
          <w:smallCaps w:val="0"/>
          <w:noProof/>
          <w:sz w:val="22"/>
          <w:szCs w:val="22"/>
        </w:rPr>
      </w:pPr>
      <w:r w:rsidRPr="00855C2C">
        <w:rPr>
          <w:rFonts w:asciiTheme="majorHAnsi" w:hAnsiTheme="majorHAnsi" w:cs="Calibri"/>
          <w:noProof/>
        </w:rPr>
        <w:t>Digital Dissection</w:t>
      </w:r>
      <w:r>
        <w:rPr>
          <w:noProof/>
        </w:rPr>
        <w:tab/>
      </w:r>
      <w:r>
        <w:rPr>
          <w:noProof/>
        </w:rPr>
        <w:fldChar w:fldCharType="begin"/>
      </w:r>
      <w:r>
        <w:rPr>
          <w:noProof/>
        </w:rPr>
        <w:instrText xml:space="preserve"> PAGEREF _Toc45279478 \h </w:instrText>
      </w:r>
      <w:r>
        <w:rPr>
          <w:noProof/>
        </w:rPr>
      </w:r>
      <w:r>
        <w:rPr>
          <w:noProof/>
        </w:rPr>
        <w:fldChar w:fldCharType="separate"/>
      </w:r>
      <w:r w:rsidR="00941D3C">
        <w:rPr>
          <w:noProof/>
        </w:rPr>
        <w:t>16</w:t>
      </w:r>
      <w:r>
        <w:rPr>
          <w:noProof/>
        </w:rPr>
        <w:fldChar w:fldCharType="end"/>
      </w:r>
    </w:p>
    <w:p w14:paraId="7FCC26B6" w14:textId="51F6FC84" w:rsidR="003E0BD8" w:rsidRDefault="003E0BD8">
      <w:pPr>
        <w:pStyle w:val="TOC1"/>
        <w:tabs>
          <w:tab w:val="right" w:leader="hyphen" w:pos="10070"/>
        </w:tabs>
        <w:rPr>
          <w:rFonts w:cstheme="minorBidi"/>
          <w:b w:val="0"/>
          <w:bCs w:val="0"/>
          <w:caps w:val="0"/>
          <w:noProof/>
          <w:sz w:val="22"/>
          <w:szCs w:val="22"/>
        </w:rPr>
      </w:pPr>
      <w:r w:rsidRPr="00855C2C">
        <w:rPr>
          <w:rFonts w:cs="Calibri"/>
          <w:noProof/>
        </w:rPr>
        <w:t>Personal Protective Equipment</w:t>
      </w:r>
      <w:r>
        <w:rPr>
          <w:noProof/>
        </w:rPr>
        <w:tab/>
      </w:r>
      <w:r>
        <w:rPr>
          <w:noProof/>
        </w:rPr>
        <w:fldChar w:fldCharType="begin"/>
      </w:r>
      <w:r>
        <w:rPr>
          <w:noProof/>
        </w:rPr>
        <w:instrText xml:space="preserve"> PAGEREF _Toc45279479 \h </w:instrText>
      </w:r>
      <w:r>
        <w:rPr>
          <w:noProof/>
        </w:rPr>
      </w:r>
      <w:r>
        <w:rPr>
          <w:noProof/>
        </w:rPr>
        <w:fldChar w:fldCharType="separate"/>
      </w:r>
      <w:r w:rsidR="00941D3C">
        <w:rPr>
          <w:noProof/>
        </w:rPr>
        <w:t>17</w:t>
      </w:r>
      <w:r>
        <w:rPr>
          <w:noProof/>
        </w:rPr>
        <w:fldChar w:fldCharType="end"/>
      </w:r>
    </w:p>
    <w:p w14:paraId="55F60CFA" w14:textId="04623C3E" w:rsidR="003E0BD8" w:rsidRDefault="003E0BD8">
      <w:pPr>
        <w:pStyle w:val="TOC2"/>
        <w:tabs>
          <w:tab w:val="right" w:leader="hyphen" w:pos="10070"/>
        </w:tabs>
        <w:rPr>
          <w:rFonts w:cstheme="minorBidi"/>
          <w:smallCaps w:val="0"/>
          <w:noProof/>
          <w:sz w:val="22"/>
          <w:szCs w:val="22"/>
        </w:rPr>
      </w:pPr>
      <w:r>
        <w:rPr>
          <w:noProof/>
        </w:rPr>
        <w:t>Surgical Face Masks</w:t>
      </w:r>
      <w:r>
        <w:rPr>
          <w:noProof/>
        </w:rPr>
        <w:tab/>
      </w:r>
      <w:r>
        <w:rPr>
          <w:noProof/>
        </w:rPr>
        <w:fldChar w:fldCharType="begin"/>
      </w:r>
      <w:r>
        <w:rPr>
          <w:noProof/>
        </w:rPr>
        <w:instrText xml:space="preserve"> PAGEREF _Toc45279480 \h </w:instrText>
      </w:r>
      <w:r>
        <w:rPr>
          <w:noProof/>
        </w:rPr>
      </w:r>
      <w:r>
        <w:rPr>
          <w:noProof/>
        </w:rPr>
        <w:fldChar w:fldCharType="separate"/>
      </w:r>
      <w:r w:rsidR="00941D3C">
        <w:rPr>
          <w:noProof/>
        </w:rPr>
        <w:t>17</w:t>
      </w:r>
      <w:r>
        <w:rPr>
          <w:noProof/>
        </w:rPr>
        <w:fldChar w:fldCharType="end"/>
      </w:r>
    </w:p>
    <w:p w14:paraId="5B5CAC35" w14:textId="70259F70" w:rsidR="003E0BD8" w:rsidRDefault="003E0BD8">
      <w:pPr>
        <w:pStyle w:val="TOC2"/>
        <w:tabs>
          <w:tab w:val="right" w:leader="hyphen" w:pos="10070"/>
        </w:tabs>
        <w:rPr>
          <w:rFonts w:cstheme="minorBidi"/>
          <w:smallCaps w:val="0"/>
          <w:noProof/>
          <w:sz w:val="22"/>
          <w:szCs w:val="22"/>
        </w:rPr>
      </w:pPr>
      <w:r>
        <w:rPr>
          <w:noProof/>
        </w:rPr>
        <w:t>Woodbridge INOAC Filter Pore Foam Masks</w:t>
      </w:r>
      <w:r>
        <w:rPr>
          <w:noProof/>
        </w:rPr>
        <w:tab/>
      </w:r>
      <w:r>
        <w:rPr>
          <w:noProof/>
        </w:rPr>
        <w:fldChar w:fldCharType="begin"/>
      </w:r>
      <w:r>
        <w:rPr>
          <w:noProof/>
        </w:rPr>
        <w:instrText xml:space="preserve"> PAGEREF _Toc45279481 \h </w:instrText>
      </w:r>
      <w:r>
        <w:rPr>
          <w:noProof/>
        </w:rPr>
      </w:r>
      <w:r>
        <w:rPr>
          <w:noProof/>
        </w:rPr>
        <w:fldChar w:fldCharType="separate"/>
      </w:r>
      <w:r w:rsidR="00941D3C">
        <w:rPr>
          <w:noProof/>
        </w:rPr>
        <w:t>17</w:t>
      </w:r>
      <w:r>
        <w:rPr>
          <w:noProof/>
        </w:rPr>
        <w:fldChar w:fldCharType="end"/>
      </w:r>
    </w:p>
    <w:p w14:paraId="0D4761D9" w14:textId="5441AB4C" w:rsidR="003E0BD8" w:rsidRDefault="003E0BD8">
      <w:pPr>
        <w:pStyle w:val="TOC2"/>
        <w:tabs>
          <w:tab w:val="right" w:leader="hyphen" w:pos="10070"/>
        </w:tabs>
        <w:rPr>
          <w:rFonts w:cstheme="minorBidi"/>
          <w:smallCaps w:val="0"/>
          <w:noProof/>
          <w:sz w:val="22"/>
          <w:szCs w:val="22"/>
        </w:rPr>
      </w:pPr>
      <w:r>
        <w:rPr>
          <w:noProof/>
        </w:rPr>
        <w:t>Nitrile Gloves</w:t>
      </w:r>
      <w:r>
        <w:rPr>
          <w:noProof/>
        </w:rPr>
        <w:tab/>
      </w:r>
      <w:r>
        <w:rPr>
          <w:noProof/>
        </w:rPr>
        <w:fldChar w:fldCharType="begin"/>
      </w:r>
      <w:r>
        <w:rPr>
          <w:noProof/>
        </w:rPr>
        <w:instrText xml:space="preserve"> PAGEREF _Toc45279482 \h </w:instrText>
      </w:r>
      <w:r>
        <w:rPr>
          <w:noProof/>
        </w:rPr>
      </w:r>
      <w:r>
        <w:rPr>
          <w:noProof/>
        </w:rPr>
        <w:fldChar w:fldCharType="separate"/>
      </w:r>
      <w:r w:rsidR="00941D3C">
        <w:rPr>
          <w:noProof/>
        </w:rPr>
        <w:t>18</w:t>
      </w:r>
      <w:r>
        <w:rPr>
          <w:noProof/>
        </w:rPr>
        <w:fldChar w:fldCharType="end"/>
      </w:r>
    </w:p>
    <w:p w14:paraId="0681673A" w14:textId="45CDE22C" w:rsidR="003E0BD8" w:rsidRDefault="003E0BD8">
      <w:pPr>
        <w:pStyle w:val="TOC2"/>
        <w:tabs>
          <w:tab w:val="right" w:leader="hyphen" w:pos="10070"/>
        </w:tabs>
        <w:rPr>
          <w:rFonts w:cstheme="minorBidi"/>
          <w:smallCaps w:val="0"/>
          <w:noProof/>
          <w:sz w:val="22"/>
          <w:szCs w:val="22"/>
        </w:rPr>
      </w:pPr>
      <w:r>
        <w:rPr>
          <w:noProof/>
        </w:rPr>
        <w:t>Universal Sanitizer</w:t>
      </w:r>
      <w:r>
        <w:rPr>
          <w:noProof/>
        </w:rPr>
        <w:tab/>
      </w:r>
      <w:r>
        <w:rPr>
          <w:noProof/>
        </w:rPr>
        <w:fldChar w:fldCharType="begin"/>
      </w:r>
      <w:r>
        <w:rPr>
          <w:noProof/>
        </w:rPr>
        <w:instrText xml:space="preserve"> PAGEREF _Toc45279483 \h </w:instrText>
      </w:r>
      <w:r>
        <w:rPr>
          <w:noProof/>
        </w:rPr>
      </w:r>
      <w:r>
        <w:rPr>
          <w:noProof/>
        </w:rPr>
        <w:fldChar w:fldCharType="separate"/>
      </w:r>
      <w:r w:rsidR="00941D3C">
        <w:rPr>
          <w:noProof/>
        </w:rPr>
        <w:t>18</w:t>
      </w:r>
      <w:r>
        <w:rPr>
          <w:noProof/>
        </w:rPr>
        <w:fldChar w:fldCharType="end"/>
      </w:r>
    </w:p>
    <w:p w14:paraId="2D61C1B0" w14:textId="3E890616" w:rsidR="003E0BD8" w:rsidRDefault="003E0BD8">
      <w:pPr>
        <w:pStyle w:val="TOC2"/>
        <w:tabs>
          <w:tab w:val="right" w:leader="hyphen" w:pos="10070"/>
        </w:tabs>
        <w:rPr>
          <w:rFonts w:cstheme="minorBidi"/>
          <w:smallCaps w:val="0"/>
          <w:noProof/>
          <w:sz w:val="22"/>
          <w:szCs w:val="22"/>
        </w:rPr>
      </w:pPr>
      <w:r>
        <w:rPr>
          <w:noProof/>
        </w:rPr>
        <w:t>Face Shields</w:t>
      </w:r>
      <w:r>
        <w:rPr>
          <w:noProof/>
        </w:rPr>
        <w:tab/>
      </w:r>
      <w:r>
        <w:rPr>
          <w:noProof/>
        </w:rPr>
        <w:fldChar w:fldCharType="begin"/>
      </w:r>
      <w:r>
        <w:rPr>
          <w:noProof/>
        </w:rPr>
        <w:instrText xml:space="preserve"> PAGEREF _Toc45279484 \h </w:instrText>
      </w:r>
      <w:r>
        <w:rPr>
          <w:noProof/>
        </w:rPr>
      </w:r>
      <w:r>
        <w:rPr>
          <w:noProof/>
        </w:rPr>
        <w:fldChar w:fldCharType="separate"/>
      </w:r>
      <w:r w:rsidR="00941D3C">
        <w:rPr>
          <w:noProof/>
        </w:rPr>
        <w:t>18</w:t>
      </w:r>
      <w:r>
        <w:rPr>
          <w:noProof/>
        </w:rPr>
        <w:fldChar w:fldCharType="end"/>
      </w:r>
    </w:p>
    <w:p w14:paraId="1A503776" w14:textId="11F0AB0A" w:rsidR="003E0BD8" w:rsidRDefault="003E0BD8">
      <w:pPr>
        <w:pStyle w:val="TOC2"/>
        <w:tabs>
          <w:tab w:val="right" w:leader="hyphen" w:pos="10070"/>
        </w:tabs>
        <w:rPr>
          <w:rFonts w:cstheme="minorBidi"/>
          <w:smallCaps w:val="0"/>
          <w:noProof/>
          <w:sz w:val="22"/>
          <w:szCs w:val="22"/>
        </w:rPr>
      </w:pPr>
      <w:r>
        <w:rPr>
          <w:noProof/>
        </w:rPr>
        <w:t>IR Thermometers</w:t>
      </w:r>
      <w:r>
        <w:rPr>
          <w:noProof/>
        </w:rPr>
        <w:tab/>
      </w:r>
      <w:r>
        <w:rPr>
          <w:noProof/>
        </w:rPr>
        <w:fldChar w:fldCharType="begin"/>
      </w:r>
      <w:r>
        <w:rPr>
          <w:noProof/>
        </w:rPr>
        <w:instrText xml:space="preserve"> PAGEREF _Toc45279485 \h </w:instrText>
      </w:r>
      <w:r>
        <w:rPr>
          <w:noProof/>
        </w:rPr>
      </w:r>
      <w:r>
        <w:rPr>
          <w:noProof/>
        </w:rPr>
        <w:fldChar w:fldCharType="separate"/>
      </w:r>
      <w:r w:rsidR="00941D3C">
        <w:rPr>
          <w:noProof/>
        </w:rPr>
        <w:t>18</w:t>
      </w:r>
      <w:r>
        <w:rPr>
          <w:noProof/>
        </w:rPr>
        <w:fldChar w:fldCharType="end"/>
      </w:r>
    </w:p>
    <w:p w14:paraId="126C5807" w14:textId="62CA5BCF" w:rsidR="003E0BD8" w:rsidRDefault="003E0BD8">
      <w:pPr>
        <w:pStyle w:val="TOC2"/>
        <w:tabs>
          <w:tab w:val="right" w:leader="hyphen" w:pos="10070"/>
        </w:tabs>
        <w:rPr>
          <w:rFonts w:cstheme="minorBidi"/>
          <w:smallCaps w:val="0"/>
          <w:noProof/>
          <w:sz w:val="22"/>
          <w:szCs w:val="22"/>
        </w:rPr>
      </w:pPr>
      <w:r>
        <w:rPr>
          <w:noProof/>
        </w:rPr>
        <w:t>Chemical Splash Safety Goggles and Sanitizer</w:t>
      </w:r>
      <w:r>
        <w:rPr>
          <w:noProof/>
        </w:rPr>
        <w:tab/>
      </w:r>
      <w:r>
        <w:rPr>
          <w:noProof/>
        </w:rPr>
        <w:fldChar w:fldCharType="begin"/>
      </w:r>
      <w:r>
        <w:rPr>
          <w:noProof/>
        </w:rPr>
        <w:instrText xml:space="preserve"> PAGEREF _Toc45279486 \h </w:instrText>
      </w:r>
      <w:r>
        <w:rPr>
          <w:noProof/>
        </w:rPr>
      </w:r>
      <w:r>
        <w:rPr>
          <w:noProof/>
        </w:rPr>
        <w:fldChar w:fldCharType="separate"/>
      </w:r>
      <w:r w:rsidR="00941D3C">
        <w:rPr>
          <w:noProof/>
        </w:rPr>
        <w:t>19</w:t>
      </w:r>
      <w:r>
        <w:rPr>
          <w:noProof/>
        </w:rPr>
        <w:fldChar w:fldCharType="end"/>
      </w:r>
    </w:p>
    <w:p w14:paraId="6179B3D2" w14:textId="5B8CE03F" w:rsidR="003E0BD8" w:rsidRDefault="003E0BD8">
      <w:pPr>
        <w:pStyle w:val="TOC2"/>
        <w:tabs>
          <w:tab w:val="right" w:leader="hyphen" w:pos="10070"/>
        </w:tabs>
        <w:rPr>
          <w:rFonts w:cstheme="minorBidi"/>
          <w:smallCaps w:val="0"/>
          <w:noProof/>
          <w:sz w:val="22"/>
          <w:szCs w:val="22"/>
        </w:rPr>
      </w:pPr>
      <w:r>
        <w:rPr>
          <w:noProof/>
        </w:rPr>
        <w:t>Signage</w:t>
      </w:r>
      <w:r>
        <w:rPr>
          <w:noProof/>
        </w:rPr>
        <w:tab/>
      </w:r>
      <w:r>
        <w:rPr>
          <w:noProof/>
        </w:rPr>
        <w:fldChar w:fldCharType="begin"/>
      </w:r>
      <w:r>
        <w:rPr>
          <w:noProof/>
        </w:rPr>
        <w:instrText xml:space="preserve"> PAGEREF _Toc45279487 \h </w:instrText>
      </w:r>
      <w:r>
        <w:rPr>
          <w:noProof/>
        </w:rPr>
      </w:r>
      <w:r>
        <w:rPr>
          <w:noProof/>
        </w:rPr>
        <w:fldChar w:fldCharType="separate"/>
      </w:r>
      <w:r w:rsidR="00941D3C">
        <w:rPr>
          <w:noProof/>
        </w:rPr>
        <w:t>19</w:t>
      </w:r>
      <w:r>
        <w:rPr>
          <w:noProof/>
        </w:rPr>
        <w:fldChar w:fldCharType="end"/>
      </w:r>
    </w:p>
    <w:p w14:paraId="14F470BC" w14:textId="475E4F08" w:rsidR="003E0BD8" w:rsidRDefault="003E0BD8">
      <w:pPr>
        <w:pStyle w:val="TOC2"/>
        <w:tabs>
          <w:tab w:val="right" w:leader="hyphen" w:pos="10070"/>
        </w:tabs>
        <w:rPr>
          <w:rFonts w:cstheme="minorBidi"/>
          <w:smallCaps w:val="0"/>
          <w:noProof/>
          <w:sz w:val="22"/>
          <w:szCs w:val="22"/>
        </w:rPr>
      </w:pPr>
      <w:r>
        <w:rPr>
          <w:noProof/>
        </w:rPr>
        <w:t>Acrylic Barriers</w:t>
      </w:r>
      <w:r>
        <w:rPr>
          <w:noProof/>
        </w:rPr>
        <w:tab/>
      </w:r>
      <w:r>
        <w:rPr>
          <w:noProof/>
        </w:rPr>
        <w:fldChar w:fldCharType="begin"/>
      </w:r>
      <w:r>
        <w:rPr>
          <w:noProof/>
        </w:rPr>
        <w:instrText xml:space="preserve"> PAGEREF _Toc45279488 \h </w:instrText>
      </w:r>
      <w:r>
        <w:rPr>
          <w:noProof/>
        </w:rPr>
      </w:r>
      <w:r>
        <w:rPr>
          <w:noProof/>
        </w:rPr>
        <w:fldChar w:fldCharType="separate"/>
      </w:r>
      <w:r w:rsidR="00941D3C">
        <w:rPr>
          <w:noProof/>
        </w:rPr>
        <w:t>19</w:t>
      </w:r>
      <w:r>
        <w:rPr>
          <w:noProof/>
        </w:rPr>
        <w:fldChar w:fldCharType="end"/>
      </w:r>
    </w:p>
    <w:p w14:paraId="00958FED" w14:textId="1EE69A03" w:rsidR="003E0BD8" w:rsidRDefault="003E0BD8">
      <w:pPr>
        <w:pStyle w:val="TOC1"/>
        <w:tabs>
          <w:tab w:val="right" w:leader="hyphen" w:pos="10070"/>
        </w:tabs>
        <w:rPr>
          <w:rFonts w:cstheme="minorBidi"/>
          <w:b w:val="0"/>
          <w:bCs w:val="0"/>
          <w:caps w:val="0"/>
          <w:noProof/>
          <w:sz w:val="22"/>
          <w:szCs w:val="22"/>
        </w:rPr>
      </w:pPr>
      <w:r w:rsidRPr="00855C2C">
        <w:rPr>
          <w:rFonts w:asciiTheme="majorHAnsi" w:hAnsiTheme="majorHAnsi"/>
          <w:noProof/>
        </w:rPr>
        <w:t>Laboratory Supplies &amp; Science Resources</w:t>
      </w:r>
      <w:r>
        <w:rPr>
          <w:noProof/>
        </w:rPr>
        <w:tab/>
      </w:r>
      <w:r>
        <w:rPr>
          <w:noProof/>
        </w:rPr>
        <w:fldChar w:fldCharType="begin"/>
      </w:r>
      <w:r>
        <w:rPr>
          <w:noProof/>
        </w:rPr>
        <w:instrText xml:space="preserve"> PAGEREF _Toc45279489 \h </w:instrText>
      </w:r>
      <w:r>
        <w:rPr>
          <w:noProof/>
        </w:rPr>
      </w:r>
      <w:r>
        <w:rPr>
          <w:noProof/>
        </w:rPr>
        <w:fldChar w:fldCharType="separate"/>
      </w:r>
      <w:r w:rsidR="00941D3C">
        <w:rPr>
          <w:noProof/>
        </w:rPr>
        <w:t>20</w:t>
      </w:r>
      <w:r>
        <w:rPr>
          <w:noProof/>
        </w:rPr>
        <w:fldChar w:fldCharType="end"/>
      </w:r>
    </w:p>
    <w:p w14:paraId="04BF3059" w14:textId="4AE6C901" w:rsidR="003E0BD8" w:rsidRDefault="003E0BD8">
      <w:pPr>
        <w:pStyle w:val="TOC2"/>
        <w:tabs>
          <w:tab w:val="right" w:leader="hyphen" w:pos="10070"/>
        </w:tabs>
        <w:rPr>
          <w:rFonts w:cstheme="minorBidi"/>
          <w:smallCaps w:val="0"/>
          <w:noProof/>
          <w:sz w:val="22"/>
          <w:szCs w:val="22"/>
        </w:rPr>
      </w:pPr>
      <w:r>
        <w:rPr>
          <w:noProof/>
        </w:rPr>
        <w:t>Equipment, Glassware, Chemicals</w:t>
      </w:r>
      <w:r>
        <w:rPr>
          <w:noProof/>
        </w:rPr>
        <w:tab/>
      </w:r>
      <w:r>
        <w:rPr>
          <w:noProof/>
        </w:rPr>
        <w:fldChar w:fldCharType="begin"/>
      </w:r>
      <w:r>
        <w:rPr>
          <w:noProof/>
        </w:rPr>
        <w:instrText xml:space="preserve"> PAGEREF _Toc45279490 \h </w:instrText>
      </w:r>
      <w:r>
        <w:rPr>
          <w:noProof/>
        </w:rPr>
      </w:r>
      <w:r>
        <w:rPr>
          <w:noProof/>
        </w:rPr>
        <w:fldChar w:fldCharType="separate"/>
      </w:r>
      <w:r w:rsidR="00941D3C">
        <w:rPr>
          <w:noProof/>
        </w:rPr>
        <w:t>20</w:t>
      </w:r>
      <w:r>
        <w:rPr>
          <w:noProof/>
        </w:rPr>
        <w:fldChar w:fldCharType="end"/>
      </w:r>
    </w:p>
    <w:p w14:paraId="35AE711E" w14:textId="0491B723" w:rsidR="003E0BD8" w:rsidRDefault="003E0BD8">
      <w:pPr>
        <w:pStyle w:val="TOC2"/>
        <w:tabs>
          <w:tab w:val="right" w:leader="hyphen" w:pos="10070"/>
        </w:tabs>
        <w:rPr>
          <w:rFonts w:cstheme="minorBidi"/>
          <w:smallCaps w:val="0"/>
          <w:noProof/>
          <w:sz w:val="22"/>
          <w:szCs w:val="22"/>
        </w:rPr>
      </w:pPr>
      <w:r>
        <w:rPr>
          <w:noProof/>
        </w:rPr>
        <w:t>Chemventory™</w:t>
      </w:r>
      <w:r>
        <w:rPr>
          <w:noProof/>
        </w:rPr>
        <w:tab/>
      </w:r>
      <w:r>
        <w:rPr>
          <w:noProof/>
        </w:rPr>
        <w:fldChar w:fldCharType="begin"/>
      </w:r>
      <w:r>
        <w:rPr>
          <w:noProof/>
        </w:rPr>
        <w:instrText xml:space="preserve"> PAGEREF _Toc45279491 \h </w:instrText>
      </w:r>
      <w:r>
        <w:rPr>
          <w:noProof/>
        </w:rPr>
      </w:r>
      <w:r>
        <w:rPr>
          <w:noProof/>
        </w:rPr>
        <w:fldChar w:fldCharType="separate"/>
      </w:r>
      <w:r w:rsidR="00941D3C">
        <w:rPr>
          <w:noProof/>
        </w:rPr>
        <w:t>20</w:t>
      </w:r>
      <w:r>
        <w:rPr>
          <w:noProof/>
        </w:rPr>
        <w:fldChar w:fldCharType="end"/>
      </w:r>
    </w:p>
    <w:p w14:paraId="00366660" w14:textId="4DACC69C" w:rsidR="003E0BD8" w:rsidRDefault="003E0BD8">
      <w:pPr>
        <w:pStyle w:val="TOC2"/>
        <w:tabs>
          <w:tab w:val="right" w:leader="hyphen" w:pos="10070"/>
        </w:tabs>
        <w:rPr>
          <w:rFonts w:cstheme="minorBidi"/>
          <w:smallCaps w:val="0"/>
          <w:noProof/>
          <w:sz w:val="22"/>
          <w:szCs w:val="22"/>
        </w:rPr>
      </w:pPr>
      <w:r w:rsidRPr="00855C2C">
        <w:rPr>
          <w:rFonts w:asciiTheme="majorHAnsi" w:hAnsiTheme="majorHAnsi" w:cs="Calibri"/>
          <w:noProof/>
        </w:rPr>
        <w:t>SciMatCo Storage Cabinets</w:t>
      </w:r>
      <w:r>
        <w:rPr>
          <w:noProof/>
        </w:rPr>
        <w:tab/>
      </w:r>
      <w:r>
        <w:rPr>
          <w:noProof/>
        </w:rPr>
        <w:fldChar w:fldCharType="begin"/>
      </w:r>
      <w:r>
        <w:rPr>
          <w:noProof/>
        </w:rPr>
        <w:instrText xml:space="preserve"> PAGEREF _Toc45279492 \h </w:instrText>
      </w:r>
      <w:r>
        <w:rPr>
          <w:noProof/>
        </w:rPr>
      </w:r>
      <w:r>
        <w:rPr>
          <w:noProof/>
        </w:rPr>
        <w:fldChar w:fldCharType="separate"/>
      </w:r>
      <w:r w:rsidR="00941D3C">
        <w:rPr>
          <w:noProof/>
        </w:rPr>
        <w:t>21</w:t>
      </w:r>
      <w:r>
        <w:rPr>
          <w:noProof/>
        </w:rPr>
        <w:fldChar w:fldCharType="end"/>
      </w:r>
    </w:p>
    <w:p w14:paraId="42021644" w14:textId="1F2D9F12" w:rsidR="003E0BD8" w:rsidRDefault="003E0BD8">
      <w:pPr>
        <w:pStyle w:val="TOC2"/>
        <w:tabs>
          <w:tab w:val="right" w:leader="hyphen" w:pos="10070"/>
        </w:tabs>
        <w:rPr>
          <w:rFonts w:cstheme="minorBidi"/>
          <w:smallCaps w:val="0"/>
          <w:noProof/>
          <w:sz w:val="22"/>
          <w:szCs w:val="22"/>
        </w:rPr>
      </w:pPr>
      <w:r>
        <w:rPr>
          <w:noProof/>
        </w:rPr>
        <w:lastRenderedPageBreak/>
        <w:t>U-Design™ – Science &amp; STEM Labs – Online Planner</w:t>
      </w:r>
      <w:r>
        <w:rPr>
          <w:noProof/>
        </w:rPr>
        <w:tab/>
      </w:r>
      <w:r>
        <w:rPr>
          <w:noProof/>
        </w:rPr>
        <w:fldChar w:fldCharType="begin"/>
      </w:r>
      <w:r>
        <w:rPr>
          <w:noProof/>
        </w:rPr>
        <w:instrText xml:space="preserve"> PAGEREF _Toc45279493 \h </w:instrText>
      </w:r>
      <w:r>
        <w:rPr>
          <w:noProof/>
        </w:rPr>
      </w:r>
      <w:r>
        <w:rPr>
          <w:noProof/>
        </w:rPr>
        <w:fldChar w:fldCharType="separate"/>
      </w:r>
      <w:r w:rsidR="00941D3C">
        <w:rPr>
          <w:noProof/>
        </w:rPr>
        <w:t>21</w:t>
      </w:r>
      <w:r>
        <w:rPr>
          <w:noProof/>
        </w:rPr>
        <w:fldChar w:fldCharType="end"/>
      </w:r>
    </w:p>
    <w:p w14:paraId="651CFAAE" w14:textId="0645AA5E" w:rsidR="003E0BD8" w:rsidRDefault="003E0BD8">
      <w:pPr>
        <w:pStyle w:val="TOC1"/>
        <w:tabs>
          <w:tab w:val="right" w:leader="hyphen" w:pos="10070"/>
        </w:tabs>
        <w:rPr>
          <w:rFonts w:cstheme="minorBidi"/>
          <w:b w:val="0"/>
          <w:bCs w:val="0"/>
          <w:caps w:val="0"/>
          <w:noProof/>
          <w:sz w:val="22"/>
          <w:szCs w:val="22"/>
        </w:rPr>
      </w:pPr>
      <w:r>
        <w:rPr>
          <w:noProof/>
        </w:rPr>
        <w:t>Customer Experience</w:t>
      </w:r>
      <w:r>
        <w:rPr>
          <w:noProof/>
        </w:rPr>
        <w:tab/>
      </w:r>
      <w:r>
        <w:rPr>
          <w:noProof/>
        </w:rPr>
        <w:fldChar w:fldCharType="begin"/>
      </w:r>
      <w:r>
        <w:rPr>
          <w:noProof/>
        </w:rPr>
        <w:instrText xml:space="preserve"> PAGEREF _Toc45279494 \h </w:instrText>
      </w:r>
      <w:r>
        <w:rPr>
          <w:noProof/>
        </w:rPr>
      </w:r>
      <w:r>
        <w:rPr>
          <w:noProof/>
        </w:rPr>
        <w:fldChar w:fldCharType="separate"/>
      </w:r>
      <w:r w:rsidR="00941D3C">
        <w:rPr>
          <w:noProof/>
        </w:rPr>
        <w:t>22</w:t>
      </w:r>
      <w:r>
        <w:rPr>
          <w:noProof/>
        </w:rPr>
        <w:fldChar w:fldCharType="end"/>
      </w:r>
    </w:p>
    <w:p w14:paraId="23C9D47B" w14:textId="1CBCA3E3" w:rsidR="003E0BD8" w:rsidRDefault="003E0BD8">
      <w:pPr>
        <w:pStyle w:val="TOC2"/>
        <w:tabs>
          <w:tab w:val="right" w:leader="hyphen" w:pos="10070"/>
        </w:tabs>
        <w:rPr>
          <w:rFonts w:cstheme="minorBidi"/>
          <w:smallCaps w:val="0"/>
          <w:noProof/>
          <w:sz w:val="22"/>
          <w:szCs w:val="22"/>
        </w:rPr>
      </w:pPr>
      <w:r>
        <w:rPr>
          <w:noProof/>
        </w:rPr>
        <w:t>Project Leads</w:t>
      </w:r>
      <w:r>
        <w:rPr>
          <w:noProof/>
        </w:rPr>
        <w:tab/>
      </w:r>
      <w:r>
        <w:rPr>
          <w:noProof/>
        </w:rPr>
        <w:fldChar w:fldCharType="begin"/>
      </w:r>
      <w:r>
        <w:rPr>
          <w:noProof/>
        </w:rPr>
        <w:instrText xml:space="preserve"> PAGEREF _Toc45279495 \h </w:instrText>
      </w:r>
      <w:r>
        <w:rPr>
          <w:noProof/>
        </w:rPr>
      </w:r>
      <w:r>
        <w:rPr>
          <w:noProof/>
        </w:rPr>
        <w:fldChar w:fldCharType="separate"/>
      </w:r>
      <w:r w:rsidR="00941D3C">
        <w:rPr>
          <w:noProof/>
        </w:rPr>
        <w:t>22</w:t>
      </w:r>
      <w:r>
        <w:rPr>
          <w:noProof/>
        </w:rPr>
        <w:fldChar w:fldCharType="end"/>
      </w:r>
    </w:p>
    <w:p w14:paraId="10E94269" w14:textId="60892E63" w:rsidR="003E0BD8" w:rsidRDefault="003E0BD8">
      <w:pPr>
        <w:pStyle w:val="TOC2"/>
        <w:tabs>
          <w:tab w:val="right" w:leader="hyphen" w:pos="10070"/>
        </w:tabs>
        <w:rPr>
          <w:rFonts w:cstheme="minorBidi"/>
          <w:smallCaps w:val="0"/>
          <w:noProof/>
          <w:sz w:val="22"/>
          <w:szCs w:val="22"/>
        </w:rPr>
      </w:pPr>
      <w:r>
        <w:rPr>
          <w:noProof/>
        </w:rPr>
        <w:t>Communications Plan</w:t>
      </w:r>
      <w:r>
        <w:rPr>
          <w:noProof/>
        </w:rPr>
        <w:tab/>
      </w:r>
      <w:r>
        <w:rPr>
          <w:noProof/>
        </w:rPr>
        <w:fldChar w:fldCharType="begin"/>
      </w:r>
      <w:r>
        <w:rPr>
          <w:noProof/>
        </w:rPr>
        <w:instrText xml:space="preserve"> PAGEREF _Toc45279496 \h </w:instrText>
      </w:r>
      <w:r>
        <w:rPr>
          <w:noProof/>
        </w:rPr>
      </w:r>
      <w:r>
        <w:rPr>
          <w:noProof/>
        </w:rPr>
        <w:fldChar w:fldCharType="separate"/>
      </w:r>
      <w:r w:rsidR="00941D3C">
        <w:rPr>
          <w:noProof/>
        </w:rPr>
        <w:t>22</w:t>
      </w:r>
      <w:r>
        <w:rPr>
          <w:noProof/>
        </w:rPr>
        <w:fldChar w:fldCharType="end"/>
      </w:r>
    </w:p>
    <w:p w14:paraId="5FA573CF" w14:textId="77690447" w:rsidR="003E0BD8" w:rsidRDefault="003E0BD8">
      <w:pPr>
        <w:pStyle w:val="TOC2"/>
        <w:tabs>
          <w:tab w:val="right" w:leader="hyphen" w:pos="10070"/>
        </w:tabs>
        <w:rPr>
          <w:rFonts w:cstheme="minorBidi"/>
          <w:smallCaps w:val="0"/>
          <w:noProof/>
          <w:sz w:val="22"/>
          <w:szCs w:val="22"/>
        </w:rPr>
      </w:pPr>
      <w:r>
        <w:rPr>
          <w:noProof/>
        </w:rPr>
        <w:t>Customer Care Team Lead</w:t>
      </w:r>
      <w:r>
        <w:rPr>
          <w:noProof/>
        </w:rPr>
        <w:tab/>
      </w:r>
      <w:r>
        <w:rPr>
          <w:noProof/>
        </w:rPr>
        <w:fldChar w:fldCharType="begin"/>
      </w:r>
      <w:r>
        <w:rPr>
          <w:noProof/>
        </w:rPr>
        <w:instrText xml:space="preserve"> PAGEREF _Toc45279497 \h </w:instrText>
      </w:r>
      <w:r>
        <w:rPr>
          <w:noProof/>
        </w:rPr>
      </w:r>
      <w:r>
        <w:rPr>
          <w:noProof/>
        </w:rPr>
        <w:fldChar w:fldCharType="separate"/>
      </w:r>
      <w:r w:rsidR="00941D3C">
        <w:rPr>
          <w:noProof/>
        </w:rPr>
        <w:t>23</w:t>
      </w:r>
      <w:r>
        <w:rPr>
          <w:noProof/>
        </w:rPr>
        <w:fldChar w:fldCharType="end"/>
      </w:r>
    </w:p>
    <w:p w14:paraId="6958B8D8" w14:textId="38B9F686" w:rsidR="003E0BD8" w:rsidRDefault="003E0BD8">
      <w:pPr>
        <w:pStyle w:val="TOC2"/>
        <w:tabs>
          <w:tab w:val="right" w:leader="hyphen" w:pos="10070"/>
        </w:tabs>
        <w:rPr>
          <w:rFonts w:cstheme="minorBidi"/>
          <w:smallCaps w:val="0"/>
          <w:noProof/>
          <w:sz w:val="22"/>
          <w:szCs w:val="22"/>
        </w:rPr>
      </w:pPr>
      <w:r>
        <w:rPr>
          <w:noProof/>
        </w:rPr>
        <w:t>Equipment and Warranty Service Contracts</w:t>
      </w:r>
      <w:r>
        <w:rPr>
          <w:noProof/>
        </w:rPr>
        <w:tab/>
      </w:r>
      <w:r>
        <w:rPr>
          <w:noProof/>
        </w:rPr>
        <w:fldChar w:fldCharType="begin"/>
      </w:r>
      <w:r>
        <w:rPr>
          <w:noProof/>
        </w:rPr>
        <w:instrText xml:space="preserve"> PAGEREF _Toc45279498 \h </w:instrText>
      </w:r>
      <w:r>
        <w:rPr>
          <w:noProof/>
        </w:rPr>
      </w:r>
      <w:r>
        <w:rPr>
          <w:noProof/>
        </w:rPr>
        <w:fldChar w:fldCharType="separate"/>
      </w:r>
      <w:r w:rsidR="00941D3C">
        <w:rPr>
          <w:noProof/>
        </w:rPr>
        <w:t>23</w:t>
      </w:r>
      <w:r>
        <w:rPr>
          <w:noProof/>
        </w:rPr>
        <w:fldChar w:fldCharType="end"/>
      </w:r>
    </w:p>
    <w:p w14:paraId="0BB81ED9" w14:textId="386FF776" w:rsidR="003E0BD8" w:rsidRDefault="003E0BD8">
      <w:pPr>
        <w:pStyle w:val="TOC2"/>
        <w:tabs>
          <w:tab w:val="right" w:leader="hyphen" w:pos="10070"/>
        </w:tabs>
        <w:rPr>
          <w:rFonts w:cstheme="minorBidi"/>
          <w:smallCaps w:val="0"/>
          <w:noProof/>
          <w:sz w:val="22"/>
          <w:szCs w:val="22"/>
        </w:rPr>
      </w:pPr>
      <w:r>
        <w:rPr>
          <w:noProof/>
        </w:rPr>
        <w:t>Customized Packaging by Classroom / Instructor</w:t>
      </w:r>
      <w:r>
        <w:rPr>
          <w:noProof/>
        </w:rPr>
        <w:tab/>
      </w:r>
      <w:r>
        <w:rPr>
          <w:noProof/>
        </w:rPr>
        <w:fldChar w:fldCharType="begin"/>
      </w:r>
      <w:r>
        <w:rPr>
          <w:noProof/>
        </w:rPr>
        <w:instrText xml:space="preserve"> PAGEREF _Toc45279499 \h </w:instrText>
      </w:r>
      <w:r>
        <w:rPr>
          <w:noProof/>
        </w:rPr>
      </w:r>
      <w:r>
        <w:rPr>
          <w:noProof/>
        </w:rPr>
        <w:fldChar w:fldCharType="separate"/>
      </w:r>
      <w:r w:rsidR="00941D3C">
        <w:rPr>
          <w:noProof/>
        </w:rPr>
        <w:t>23</w:t>
      </w:r>
      <w:r>
        <w:rPr>
          <w:noProof/>
        </w:rPr>
        <w:fldChar w:fldCharType="end"/>
      </w:r>
    </w:p>
    <w:p w14:paraId="31841F48" w14:textId="4103994B" w:rsidR="003E0BD8" w:rsidRDefault="003E0BD8">
      <w:pPr>
        <w:pStyle w:val="TOC2"/>
        <w:tabs>
          <w:tab w:val="right" w:leader="hyphen" w:pos="10070"/>
        </w:tabs>
        <w:rPr>
          <w:rFonts w:cstheme="minorBidi"/>
          <w:smallCaps w:val="0"/>
          <w:noProof/>
          <w:sz w:val="22"/>
          <w:szCs w:val="22"/>
        </w:rPr>
      </w:pPr>
      <w:r>
        <w:rPr>
          <w:noProof/>
        </w:rPr>
        <w:t>White Glove Service Option</w:t>
      </w:r>
      <w:r>
        <w:rPr>
          <w:noProof/>
        </w:rPr>
        <w:tab/>
      </w:r>
      <w:r>
        <w:rPr>
          <w:noProof/>
        </w:rPr>
        <w:fldChar w:fldCharType="begin"/>
      </w:r>
      <w:r>
        <w:rPr>
          <w:noProof/>
        </w:rPr>
        <w:instrText xml:space="preserve"> PAGEREF _Toc45279500 \h </w:instrText>
      </w:r>
      <w:r>
        <w:rPr>
          <w:noProof/>
        </w:rPr>
      </w:r>
      <w:r>
        <w:rPr>
          <w:noProof/>
        </w:rPr>
        <w:fldChar w:fldCharType="separate"/>
      </w:r>
      <w:r w:rsidR="00941D3C">
        <w:rPr>
          <w:noProof/>
        </w:rPr>
        <w:t>23</w:t>
      </w:r>
      <w:r>
        <w:rPr>
          <w:noProof/>
        </w:rPr>
        <w:fldChar w:fldCharType="end"/>
      </w:r>
    </w:p>
    <w:p w14:paraId="34B0ECB1" w14:textId="636C9DDB" w:rsidR="003E0BD8" w:rsidRDefault="003E0BD8">
      <w:pPr>
        <w:pStyle w:val="TOC2"/>
        <w:tabs>
          <w:tab w:val="right" w:leader="hyphen" w:pos="10070"/>
        </w:tabs>
        <w:rPr>
          <w:rFonts w:cstheme="minorBidi"/>
          <w:smallCaps w:val="0"/>
          <w:noProof/>
          <w:sz w:val="22"/>
          <w:szCs w:val="22"/>
        </w:rPr>
      </w:pPr>
      <w:r>
        <w:rPr>
          <w:noProof/>
        </w:rPr>
        <w:t>Science Essential Purchase Guide™ - Ordering made Easy</w:t>
      </w:r>
      <w:r>
        <w:rPr>
          <w:noProof/>
        </w:rPr>
        <w:tab/>
      </w:r>
      <w:r>
        <w:rPr>
          <w:noProof/>
        </w:rPr>
        <w:fldChar w:fldCharType="begin"/>
      </w:r>
      <w:r>
        <w:rPr>
          <w:noProof/>
        </w:rPr>
        <w:instrText xml:space="preserve"> PAGEREF _Toc45279501 \h </w:instrText>
      </w:r>
      <w:r>
        <w:rPr>
          <w:noProof/>
        </w:rPr>
      </w:r>
      <w:r>
        <w:rPr>
          <w:noProof/>
        </w:rPr>
        <w:fldChar w:fldCharType="separate"/>
      </w:r>
      <w:r w:rsidR="00941D3C">
        <w:rPr>
          <w:noProof/>
        </w:rPr>
        <w:t>23</w:t>
      </w:r>
      <w:r>
        <w:rPr>
          <w:noProof/>
        </w:rPr>
        <w:fldChar w:fldCharType="end"/>
      </w:r>
    </w:p>
    <w:p w14:paraId="02750C7C" w14:textId="2A6723A0" w:rsidR="003E0BD8" w:rsidRDefault="003E0BD8">
      <w:pPr>
        <w:pStyle w:val="TOC1"/>
        <w:tabs>
          <w:tab w:val="right" w:leader="hyphen" w:pos="10070"/>
        </w:tabs>
        <w:rPr>
          <w:rFonts w:cstheme="minorBidi"/>
          <w:b w:val="0"/>
          <w:bCs w:val="0"/>
          <w:caps w:val="0"/>
          <w:noProof/>
          <w:sz w:val="22"/>
          <w:szCs w:val="22"/>
        </w:rPr>
      </w:pPr>
      <w:r>
        <w:rPr>
          <w:noProof/>
        </w:rPr>
        <w:t>Flinn Overview</w:t>
      </w:r>
      <w:r>
        <w:rPr>
          <w:noProof/>
        </w:rPr>
        <w:tab/>
      </w:r>
      <w:r>
        <w:rPr>
          <w:noProof/>
        </w:rPr>
        <w:fldChar w:fldCharType="begin"/>
      </w:r>
      <w:r>
        <w:rPr>
          <w:noProof/>
        </w:rPr>
        <w:instrText xml:space="preserve"> PAGEREF _Toc45279502 \h </w:instrText>
      </w:r>
      <w:r>
        <w:rPr>
          <w:noProof/>
        </w:rPr>
      </w:r>
      <w:r>
        <w:rPr>
          <w:noProof/>
        </w:rPr>
        <w:fldChar w:fldCharType="separate"/>
      </w:r>
      <w:r w:rsidR="00941D3C">
        <w:rPr>
          <w:noProof/>
        </w:rPr>
        <w:t>24</w:t>
      </w:r>
      <w:r>
        <w:rPr>
          <w:noProof/>
        </w:rPr>
        <w:fldChar w:fldCharType="end"/>
      </w:r>
    </w:p>
    <w:p w14:paraId="5F6C9DC7" w14:textId="7B1D9E41" w:rsidR="003E0BD8" w:rsidRDefault="003E0BD8">
      <w:pPr>
        <w:pStyle w:val="TOC2"/>
        <w:tabs>
          <w:tab w:val="right" w:leader="hyphen" w:pos="10070"/>
        </w:tabs>
        <w:rPr>
          <w:rFonts w:cstheme="minorBidi"/>
          <w:smallCaps w:val="0"/>
          <w:noProof/>
          <w:sz w:val="22"/>
          <w:szCs w:val="22"/>
        </w:rPr>
      </w:pPr>
      <w:r>
        <w:rPr>
          <w:noProof/>
        </w:rPr>
        <w:t>Our Mission</w:t>
      </w:r>
      <w:r>
        <w:rPr>
          <w:noProof/>
        </w:rPr>
        <w:tab/>
      </w:r>
      <w:r>
        <w:rPr>
          <w:noProof/>
        </w:rPr>
        <w:fldChar w:fldCharType="begin"/>
      </w:r>
      <w:r>
        <w:rPr>
          <w:noProof/>
        </w:rPr>
        <w:instrText xml:space="preserve"> PAGEREF _Toc45279503 \h </w:instrText>
      </w:r>
      <w:r>
        <w:rPr>
          <w:noProof/>
        </w:rPr>
      </w:r>
      <w:r>
        <w:rPr>
          <w:noProof/>
        </w:rPr>
        <w:fldChar w:fldCharType="separate"/>
      </w:r>
      <w:r w:rsidR="00941D3C">
        <w:rPr>
          <w:noProof/>
        </w:rPr>
        <w:t>25</w:t>
      </w:r>
      <w:r>
        <w:rPr>
          <w:noProof/>
        </w:rPr>
        <w:fldChar w:fldCharType="end"/>
      </w:r>
    </w:p>
    <w:p w14:paraId="64EDC5FE" w14:textId="3A8F4FAE" w:rsidR="003E0BD8" w:rsidRDefault="003E0BD8">
      <w:pPr>
        <w:pStyle w:val="TOC2"/>
        <w:tabs>
          <w:tab w:val="right" w:leader="hyphen" w:pos="10070"/>
        </w:tabs>
        <w:rPr>
          <w:rFonts w:cstheme="minorBidi"/>
          <w:smallCaps w:val="0"/>
          <w:noProof/>
          <w:sz w:val="22"/>
          <w:szCs w:val="22"/>
        </w:rPr>
      </w:pPr>
      <w:r>
        <w:rPr>
          <w:noProof/>
        </w:rPr>
        <w:t>Our Philosophy</w:t>
      </w:r>
      <w:r>
        <w:rPr>
          <w:noProof/>
        </w:rPr>
        <w:tab/>
      </w:r>
      <w:r>
        <w:rPr>
          <w:noProof/>
        </w:rPr>
        <w:fldChar w:fldCharType="begin"/>
      </w:r>
      <w:r>
        <w:rPr>
          <w:noProof/>
        </w:rPr>
        <w:instrText xml:space="preserve"> PAGEREF _Toc45279504 \h </w:instrText>
      </w:r>
      <w:r>
        <w:rPr>
          <w:noProof/>
        </w:rPr>
      </w:r>
      <w:r>
        <w:rPr>
          <w:noProof/>
        </w:rPr>
        <w:fldChar w:fldCharType="separate"/>
      </w:r>
      <w:r w:rsidR="00941D3C">
        <w:rPr>
          <w:noProof/>
        </w:rPr>
        <w:t>25</w:t>
      </w:r>
      <w:r>
        <w:rPr>
          <w:noProof/>
        </w:rPr>
        <w:fldChar w:fldCharType="end"/>
      </w:r>
    </w:p>
    <w:p w14:paraId="10D184EE" w14:textId="755625A1" w:rsidR="003E0BD8" w:rsidRDefault="003E0BD8">
      <w:pPr>
        <w:pStyle w:val="TOC2"/>
        <w:tabs>
          <w:tab w:val="right" w:leader="hyphen" w:pos="10070"/>
        </w:tabs>
        <w:rPr>
          <w:rFonts w:cstheme="minorBidi"/>
          <w:smallCaps w:val="0"/>
          <w:noProof/>
          <w:sz w:val="22"/>
          <w:szCs w:val="22"/>
        </w:rPr>
      </w:pPr>
      <w:r>
        <w:rPr>
          <w:noProof/>
        </w:rPr>
        <w:t>Our Core Values</w:t>
      </w:r>
      <w:r>
        <w:rPr>
          <w:noProof/>
        </w:rPr>
        <w:tab/>
      </w:r>
      <w:r>
        <w:rPr>
          <w:noProof/>
        </w:rPr>
        <w:fldChar w:fldCharType="begin"/>
      </w:r>
      <w:r>
        <w:rPr>
          <w:noProof/>
        </w:rPr>
        <w:instrText xml:space="preserve"> PAGEREF _Toc45279505 \h </w:instrText>
      </w:r>
      <w:r>
        <w:rPr>
          <w:noProof/>
        </w:rPr>
      </w:r>
      <w:r>
        <w:rPr>
          <w:noProof/>
        </w:rPr>
        <w:fldChar w:fldCharType="separate"/>
      </w:r>
      <w:r w:rsidR="00941D3C">
        <w:rPr>
          <w:noProof/>
        </w:rPr>
        <w:t>25</w:t>
      </w:r>
      <w:r>
        <w:rPr>
          <w:noProof/>
        </w:rPr>
        <w:fldChar w:fldCharType="end"/>
      </w:r>
    </w:p>
    <w:p w14:paraId="2BAFF15D" w14:textId="50E56844" w:rsidR="008E42DA" w:rsidRDefault="0032712E" w:rsidP="008E42DA">
      <w:r>
        <w:fldChar w:fldCharType="end"/>
      </w:r>
    </w:p>
    <w:p w14:paraId="17CB45FE" w14:textId="77777777" w:rsidR="008E42DA" w:rsidRDefault="008E42DA" w:rsidP="008E42DA"/>
    <w:p w14:paraId="6C48E681" w14:textId="77777777" w:rsidR="00A137BA" w:rsidRDefault="00A137BA" w:rsidP="008E42DA"/>
    <w:p w14:paraId="43BFDCC6" w14:textId="77777777" w:rsidR="00A137BA" w:rsidRDefault="00A137BA" w:rsidP="008E42DA"/>
    <w:p w14:paraId="32855FC9" w14:textId="77777777" w:rsidR="00A137BA" w:rsidRDefault="00A137BA" w:rsidP="008E42DA"/>
    <w:p w14:paraId="41B88347" w14:textId="77777777" w:rsidR="00A137BA" w:rsidRDefault="00A137BA" w:rsidP="008E42DA"/>
    <w:p w14:paraId="5E910BCA" w14:textId="77777777" w:rsidR="00A137BA" w:rsidRDefault="00A137BA" w:rsidP="008E42DA"/>
    <w:p w14:paraId="7D7E2BC8" w14:textId="77777777" w:rsidR="00A137BA" w:rsidRDefault="00A137BA" w:rsidP="008E42DA"/>
    <w:p w14:paraId="6C628AF8" w14:textId="77777777" w:rsidR="00A137BA" w:rsidRDefault="00A137BA" w:rsidP="008E42DA"/>
    <w:p w14:paraId="1B7A3AEA" w14:textId="77777777" w:rsidR="00A137BA" w:rsidRDefault="00A137BA" w:rsidP="008E42DA"/>
    <w:p w14:paraId="3B32EF5C" w14:textId="77777777" w:rsidR="00A137BA" w:rsidRDefault="00A137BA" w:rsidP="008E42DA"/>
    <w:p w14:paraId="2C1579C9" w14:textId="77777777" w:rsidR="00A137BA" w:rsidRDefault="00A137BA" w:rsidP="008E42DA"/>
    <w:p w14:paraId="4EEDD3EF" w14:textId="77777777" w:rsidR="00A137BA" w:rsidRDefault="00A137BA" w:rsidP="008E42DA"/>
    <w:p w14:paraId="14E84F58" w14:textId="77777777" w:rsidR="00A137BA" w:rsidRDefault="00A137BA" w:rsidP="008E42DA"/>
    <w:p w14:paraId="2F389C71" w14:textId="77777777" w:rsidR="00A137BA" w:rsidRDefault="00A137BA" w:rsidP="008E42DA"/>
    <w:p w14:paraId="29D65ABE" w14:textId="77777777" w:rsidR="00A137BA" w:rsidRDefault="00A137BA" w:rsidP="008E42DA"/>
    <w:p w14:paraId="1F63EDA3" w14:textId="77777777" w:rsidR="008B4E98" w:rsidRDefault="008B4E98" w:rsidP="0052740A">
      <w:pPr>
        <w:pStyle w:val="HMHHeading1"/>
      </w:pPr>
      <w:bookmarkStart w:id="0" w:name="_Toc45279454"/>
      <w:r>
        <w:lastRenderedPageBreak/>
        <w:t>Executive Summary</w:t>
      </w:r>
      <w:bookmarkEnd w:id="0"/>
    </w:p>
    <w:p w14:paraId="57A04C0C" w14:textId="77777777" w:rsidR="00475A51" w:rsidRDefault="00475A51" w:rsidP="003331BE">
      <w:pPr>
        <w:pStyle w:val="HMHBodyText"/>
        <w:spacing w:after="0" w:line="276" w:lineRule="auto"/>
        <w:contextualSpacing/>
      </w:pPr>
    </w:p>
    <w:p w14:paraId="3B924D4A"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The COVID-19 pandemic impacted every aspect of our lives. As we look to the future and plan for students to return to schools in-person this fall, we must recognize and prepare for the ways the virus and necessary public health response has changed and will change the way students learn. This Restart and Recovery Plan provides educators and administrators with the information </w:t>
      </w:r>
      <w:r w:rsidR="001D1DF2">
        <w:rPr>
          <w:rFonts w:asciiTheme="minorHAnsi" w:hAnsiTheme="minorHAnsi" w:cstheme="minorHAnsi"/>
        </w:rPr>
        <w:t xml:space="preserve">needed </w:t>
      </w:r>
      <w:r w:rsidRPr="00475A51">
        <w:rPr>
          <w:rFonts w:asciiTheme="minorHAnsi" w:hAnsiTheme="minorHAnsi" w:cstheme="minorHAnsi"/>
        </w:rPr>
        <w:t xml:space="preserve">to ensure that our schools reopen safely and are prepared to accommodate students’ unique needs during this unprecedented time. </w:t>
      </w:r>
    </w:p>
    <w:p w14:paraId="76ABDD0E" w14:textId="77777777" w:rsidR="00475A51" w:rsidRPr="00475A51" w:rsidRDefault="00475A51" w:rsidP="00C43D99">
      <w:pPr>
        <w:pStyle w:val="HMHBodyText"/>
        <w:spacing w:after="0" w:line="276" w:lineRule="auto"/>
        <w:contextualSpacing/>
        <w:jc w:val="both"/>
        <w:rPr>
          <w:rFonts w:asciiTheme="minorHAnsi" w:hAnsiTheme="minorHAnsi" w:cstheme="minorHAnsi"/>
        </w:rPr>
      </w:pPr>
    </w:p>
    <w:p w14:paraId="3A4C65BC"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The Plan presents guidance related to four key subject areas: </w:t>
      </w:r>
    </w:p>
    <w:p w14:paraId="1FE7BCAF" w14:textId="77777777" w:rsidR="00475A51" w:rsidRPr="00475A51" w:rsidRDefault="00475A51" w:rsidP="00C43D99">
      <w:pPr>
        <w:pStyle w:val="HMHBodyText"/>
        <w:spacing w:after="0" w:line="276" w:lineRule="auto"/>
        <w:contextualSpacing/>
        <w:jc w:val="both"/>
        <w:rPr>
          <w:rFonts w:asciiTheme="minorHAnsi" w:hAnsiTheme="minorHAnsi" w:cstheme="minorHAnsi"/>
        </w:rPr>
      </w:pPr>
    </w:p>
    <w:p w14:paraId="183E41D2"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1. Conditions for Learning </w:t>
      </w:r>
    </w:p>
    <w:p w14:paraId="276FCA44"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2. Leadership and Planning </w:t>
      </w:r>
    </w:p>
    <w:p w14:paraId="06AF564B"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3. Policy and Funding </w:t>
      </w:r>
    </w:p>
    <w:p w14:paraId="0F8E2895"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4. Continuity of Learning </w:t>
      </w:r>
    </w:p>
    <w:p w14:paraId="5BB78B7B" w14:textId="77777777" w:rsidR="00475A51" w:rsidRPr="00475A51" w:rsidRDefault="00475A51" w:rsidP="00C43D99">
      <w:pPr>
        <w:pStyle w:val="HMHBodyText"/>
        <w:spacing w:after="0" w:line="276" w:lineRule="auto"/>
        <w:contextualSpacing/>
        <w:jc w:val="both"/>
        <w:rPr>
          <w:rFonts w:asciiTheme="minorHAnsi" w:hAnsiTheme="minorHAnsi" w:cstheme="minorHAnsi"/>
        </w:rPr>
      </w:pPr>
    </w:p>
    <w:p w14:paraId="2B6EE618" w14:textId="77777777" w:rsidR="008B4E98"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Throughout the document, the term “anticipated minimum standards” is used to refer to items that school districts should incorporate into their reopening plans as definite components related to health, safety, and operations. The term “considerations” is used to refer to components that districts and schools should incorporate into their thinking about reopening, but do not represent necessary components of plans. The New Jersey plan document can be found here: </w:t>
      </w:r>
      <w:hyperlink r:id="rId13" w:history="1">
        <w:r w:rsidRPr="00475A51">
          <w:rPr>
            <w:rStyle w:val="Hyperlink"/>
            <w:rFonts w:asciiTheme="minorHAnsi" w:hAnsiTheme="minorHAnsi" w:cstheme="minorHAnsi"/>
          </w:rPr>
          <w:t xml:space="preserve">NJDOE </w:t>
        </w:r>
        <w:proofErr w:type="gramStart"/>
        <w:r w:rsidRPr="00475A51">
          <w:rPr>
            <w:rStyle w:val="Hyperlink"/>
            <w:rFonts w:asciiTheme="minorHAnsi" w:hAnsiTheme="minorHAnsi" w:cstheme="minorHAnsi"/>
          </w:rPr>
          <w:t>The</w:t>
        </w:r>
        <w:proofErr w:type="gramEnd"/>
        <w:r w:rsidRPr="00475A51">
          <w:rPr>
            <w:rStyle w:val="Hyperlink"/>
            <w:rFonts w:asciiTheme="minorHAnsi" w:hAnsiTheme="minorHAnsi" w:cstheme="minorHAnsi"/>
          </w:rPr>
          <w:t xml:space="preserve"> Road Back</w:t>
        </w:r>
      </w:hyperlink>
    </w:p>
    <w:p w14:paraId="587DFC96" w14:textId="77777777" w:rsidR="00475A51" w:rsidRPr="00475A51" w:rsidRDefault="00475A51" w:rsidP="00C43D99">
      <w:pPr>
        <w:pStyle w:val="HMHBodyText"/>
        <w:spacing w:after="0" w:line="276" w:lineRule="auto"/>
        <w:contextualSpacing/>
        <w:jc w:val="both"/>
        <w:rPr>
          <w:rFonts w:asciiTheme="minorHAnsi" w:hAnsiTheme="minorHAnsi" w:cstheme="minorHAnsi"/>
        </w:rPr>
      </w:pPr>
    </w:p>
    <w:p w14:paraId="744FE679" w14:textId="77777777" w:rsidR="00475A51" w:rsidRPr="00475A51" w:rsidRDefault="00475A51" w:rsidP="00C43D99">
      <w:pPr>
        <w:pStyle w:val="HMHBodyText"/>
        <w:spacing w:after="0" w:line="276" w:lineRule="auto"/>
        <w:contextualSpacing/>
        <w:jc w:val="both"/>
        <w:rPr>
          <w:rFonts w:asciiTheme="minorHAnsi" w:hAnsiTheme="minorHAnsi" w:cstheme="minorHAnsi"/>
        </w:rPr>
      </w:pPr>
      <w:r w:rsidRPr="00475A51">
        <w:rPr>
          <w:rFonts w:asciiTheme="minorHAnsi" w:hAnsiTheme="minorHAnsi" w:cstheme="minorHAnsi"/>
        </w:rPr>
        <w:t xml:space="preserve">Flinn Scientific understands the stress and time constraints everyone is under to determine and implement their </w:t>
      </w:r>
      <w:proofErr w:type="gramStart"/>
      <w:r w:rsidRPr="00475A51">
        <w:rPr>
          <w:rFonts w:asciiTheme="minorHAnsi" w:hAnsiTheme="minorHAnsi" w:cstheme="minorHAnsi"/>
        </w:rPr>
        <w:t>back to school</w:t>
      </w:r>
      <w:proofErr w:type="gramEnd"/>
      <w:r w:rsidRPr="00475A51">
        <w:rPr>
          <w:rFonts w:asciiTheme="minorHAnsi" w:hAnsiTheme="minorHAnsi" w:cstheme="minorHAnsi"/>
        </w:rPr>
        <w:t xml:space="preserve"> plans. This docum</w:t>
      </w:r>
      <w:r w:rsidR="001D1DF2">
        <w:rPr>
          <w:rFonts w:asciiTheme="minorHAnsi" w:hAnsiTheme="minorHAnsi" w:cstheme="minorHAnsi"/>
        </w:rPr>
        <w:t>ent is designed to offer return-to-school safet</w:t>
      </w:r>
      <w:r w:rsidRPr="00475A51">
        <w:rPr>
          <w:rFonts w:asciiTheme="minorHAnsi" w:hAnsiTheme="minorHAnsi" w:cstheme="minorHAnsi"/>
        </w:rPr>
        <w:t>y resources in the form of professional learning, personal protective equipment ideas, as well as curriculum support for science and STEM solutions perfect for instruction capable of supporting educators in a flipped envi</w:t>
      </w:r>
      <w:r w:rsidR="001D1DF2">
        <w:rPr>
          <w:rFonts w:asciiTheme="minorHAnsi" w:hAnsiTheme="minorHAnsi" w:cstheme="minorHAnsi"/>
        </w:rPr>
        <w:t>ronment and students with multi-</w:t>
      </w:r>
      <w:r w:rsidRPr="00475A51">
        <w:rPr>
          <w:rFonts w:asciiTheme="minorHAnsi" w:hAnsiTheme="minorHAnsi" w:cstheme="minorHAnsi"/>
        </w:rPr>
        <w:t>modalities of learning.</w:t>
      </w:r>
    </w:p>
    <w:p w14:paraId="3849A3F2" w14:textId="77777777" w:rsidR="000F7231" w:rsidRDefault="000F7231" w:rsidP="00C43D99">
      <w:pPr>
        <w:pStyle w:val="NormalWeb"/>
        <w:spacing w:line="276" w:lineRule="auto"/>
        <w:jc w:val="both"/>
        <w:rPr>
          <w:rFonts w:ascii="Calibri" w:hAnsi="Calibri" w:cs="Calibri"/>
          <w:color w:val="000000"/>
          <w:sz w:val="22"/>
          <w:szCs w:val="22"/>
        </w:rPr>
      </w:pPr>
    </w:p>
    <w:p w14:paraId="7C235BA5" w14:textId="77777777" w:rsidR="000F7231" w:rsidRDefault="000F7231" w:rsidP="00C43D99">
      <w:pPr>
        <w:pStyle w:val="NormalWeb"/>
        <w:spacing w:line="276" w:lineRule="auto"/>
        <w:jc w:val="both"/>
        <w:rPr>
          <w:rFonts w:ascii="Calibri" w:hAnsi="Calibri" w:cs="Calibri"/>
          <w:color w:val="000000"/>
          <w:sz w:val="22"/>
          <w:szCs w:val="22"/>
        </w:rPr>
      </w:pPr>
    </w:p>
    <w:p w14:paraId="737FB5E2" w14:textId="77777777" w:rsidR="007D56CE" w:rsidRDefault="007D56CE" w:rsidP="00C43D99">
      <w:pPr>
        <w:pStyle w:val="NormalWeb"/>
        <w:spacing w:line="276" w:lineRule="auto"/>
        <w:jc w:val="both"/>
        <w:rPr>
          <w:rFonts w:ascii="Calibri" w:hAnsi="Calibri" w:cs="Calibri"/>
          <w:color w:val="000000"/>
          <w:sz w:val="22"/>
          <w:szCs w:val="22"/>
        </w:rPr>
      </w:pPr>
    </w:p>
    <w:p w14:paraId="0571A381" w14:textId="77777777" w:rsidR="00475A51" w:rsidRDefault="00475A51" w:rsidP="00C43D99">
      <w:pPr>
        <w:pStyle w:val="NormalWeb"/>
        <w:spacing w:line="276" w:lineRule="auto"/>
        <w:jc w:val="both"/>
        <w:rPr>
          <w:rFonts w:ascii="Calibri" w:hAnsi="Calibri" w:cs="Calibri"/>
          <w:color w:val="000000"/>
          <w:sz w:val="22"/>
          <w:szCs w:val="22"/>
        </w:rPr>
      </w:pPr>
    </w:p>
    <w:p w14:paraId="739A3DD6" w14:textId="77777777" w:rsidR="00475A51" w:rsidRDefault="00475A51" w:rsidP="00C43D99">
      <w:pPr>
        <w:pStyle w:val="NormalWeb"/>
        <w:spacing w:line="276" w:lineRule="auto"/>
        <w:jc w:val="both"/>
        <w:rPr>
          <w:rFonts w:ascii="Calibri" w:hAnsi="Calibri" w:cs="Calibri"/>
          <w:color w:val="000000"/>
          <w:sz w:val="22"/>
          <w:szCs w:val="22"/>
        </w:rPr>
      </w:pPr>
    </w:p>
    <w:p w14:paraId="7F4340DC" w14:textId="77777777" w:rsidR="00475A51" w:rsidRDefault="00475A51" w:rsidP="00C43D99">
      <w:pPr>
        <w:pStyle w:val="NormalWeb"/>
        <w:spacing w:line="276" w:lineRule="auto"/>
        <w:jc w:val="both"/>
        <w:rPr>
          <w:rFonts w:ascii="Calibri" w:hAnsi="Calibri" w:cs="Calibri"/>
          <w:color w:val="000000"/>
          <w:sz w:val="22"/>
          <w:szCs w:val="22"/>
        </w:rPr>
      </w:pPr>
    </w:p>
    <w:p w14:paraId="521C3D85" w14:textId="77777777" w:rsidR="00475A51" w:rsidRDefault="00475A51" w:rsidP="00C43D99">
      <w:pPr>
        <w:pStyle w:val="NormalWeb"/>
        <w:spacing w:line="276" w:lineRule="auto"/>
        <w:jc w:val="both"/>
        <w:rPr>
          <w:rFonts w:ascii="Calibri" w:hAnsi="Calibri" w:cs="Calibri"/>
          <w:color w:val="000000"/>
          <w:sz w:val="22"/>
          <w:szCs w:val="22"/>
        </w:rPr>
      </w:pPr>
    </w:p>
    <w:p w14:paraId="2070EC10" w14:textId="77777777" w:rsidR="000F7231" w:rsidRDefault="00E51A2E" w:rsidP="0052740A">
      <w:pPr>
        <w:pStyle w:val="HMHHeading1"/>
      </w:pPr>
      <w:bookmarkStart w:id="1" w:name="_Toc45279455"/>
      <w:r>
        <w:lastRenderedPageBreak/>
        <w:t xml:space="preserve">Ideal Partner for </w:t>
      </w:r>
      <w:r w:rsidR="00475A51">
        <w:t>New Jersey</w:t>
      </w:r>
      <w:r>
        <w:t xml:space="preserve"> Institutions</w:t>
      </w:r>
      <w:bookmarkEnd w:id="1"/>
    </w:p>
    <w:p w14:paraId="271CE600" w14:textId="77777777" w:rsidR="00504CF9" w:rsidRPr="00002B71" w:rsidRDefault="00504CF9" w:rsidP="00C43D99">
      <w:pPr>
        <w:shd w:val="clear" w:color="auto" w:fill="FFFFFF"/>
        <w:spacing w:before="100" w:beforeAutospacing="1" w:after="100" w:afterAutospacing="1"/>
        <w:jc w:val="both"/>
        <w:rPr>
          <w:rFonts w:ascii="Calibri" w:eastAsia="Times New Roman" w:hAnsi="Calibri" w:cs="Calibri"/>
          <w:b/>
          <w:bCs/>
          <w:i/>
          <w:iCs/>
        </w:rPr>
      </w:pPr>
      <w:r w:rsidRPr="00002B71">
        <w:rPr>
          <w:rFonts w:ascii="Calibri" w:eastAsia="Times New Roman" w:hAnsi="Calibri" w:cs="Calibri"/>
          <w:color w:val="333333"/>
        </w:rPr>
        <w:t>Flinn Scientific (Flinn)</w:t>
      </w:r>
      <w:r w:rsidR="00320003">
        <w:rPr>
          <w:rFonts w:ascii="Calibri" w:eastAsia="Times New Roman" w:hAnsi="Calibri" w:cs="Calibri"/>
          <w:color w:val="333333"/>
        </w:rPr>
        <w:t xml:space="preserve"> was</w:t>
      </w:r>
      <w:r w:rsidRPr="00002B71">
        <w:rPr>
          <w:rFonts w:ascii="Calibri" w:eastAsia="Times New Roman" w:hAnsi="Calibri" w:cs="Calibri"/>
          <w:color w:val="333333"/>
        </w:rPr>
        <w:t xml:space="preserve"> created from a desire to serve science </w:t>
      </w:r>
      <w:r>
        <w:rPr>
          <w:rFonts w:ascii="Calibri" w:eastAsia="Times New Roman" w:hAnsi="Calibri" w:cs="Calibri"/>
          <w:color w:val="333333"/>
        </w:rPr>
        <w:t>educators</w:t>
      </w:r>
      <w:r w:rsidR="00320003">
        <w:rPr>
          <w:rFonts w:ascii="Calibri" w:eastAsia="Times New Roman" w:hAnsi="Calibri" w:cs="Calibri"/>
          <w:color w:val="333333"/>
        </w:rPr>
        <w:t xml:space="preserve">. The company </w:t>
      </w:r>
      <w:r w:rsidRPr="00002B71">
        <w:rPr>
          <w:rFonts w:ascii="Calibri" w:eastAsia="Times New Roman" w:hAnsi="Calibri" w:cs="Calibri"/>
          <w:color w:val="333333"/>
        </w:rPr>
        <w:t xml:space="preserve">has grown to become </w:t>
      </w:r>
      <w:r>
        <w:rPr>
          <w:rFonts w:ascii="Calibri" w:eastAsia="Times New Roman" w:hAnsi="Calibri" w:cs="Calibri"/>
          <w:color w:val="333333"/>
        </w:rPr>
        <w:t>the trusted source for a safe return to schools and the leader in remote science and STEAM education</w:t>
      </w:r>
      <w:r w:rsidRPr="00002B71">
        <w:rPr>
          <w:rFonts w:ascii="Calibri" w:eastAsia="Times New Roman" w:hAnsi="Calibri" w:cs="Calibri"/>
        </w:rPr>
        <w:t xml:space="preserve">.  Our brand promise speaks for itself; </w:t>
      </w:r>
      <w:r w:rsidRPr="00002B71">
        <w:rPr>
          <w:rFonts w:ascii="Calibri" w:eastAsia="Times New Roman" w:hAnsi="Calibri" w:cs="Calibri"/>
          <w:b/>
          <w:bCs/>
          <w:i/>
          <w:iCs/>
        </w:rPr>
        <w:t>Premium Quality, Exceptional Service, and Deep Scientific Expertise, Guaranteed!</w:t>
      </w:r>
    </w:p>
    <w:p w14:paraId="1AB04CB8" w14:textId="77777777" w:rsidR="00504CF9" w:rsidRPr="00002B71" w:rsidRDefault="00504CF9" w:rsidP="00617D50">
      <w:pPr>
        <w:pStyle w:val="HMHHeading2"/>
      </w:pPr>
      <w:bookmarkStart w:id="2" w:name="_Toc45279456"/>
      <w:r w:rsidRPr="00002B71">
        <w:t xml:space="preserve">Trusted Name in </w:t>
      </w:r>
      <w:r w:rsidR="006907A7">
        <w:t>School Safety</w:t>
      </w:r>
      <w:bookmarkEnd w:id="2"/>
    </w:p>
    <w:p w14:paraId="787BE397" w14:textId="77777777" w:rsidR="00504CF9" w:rsidRPr="00002B71" w:rsidRDefault="00504CF9" w:rsidP="00C43D99">
      <w:pPr>
        <w:pStyle w:val="HMHBodyText"/>
        <w:spacing w:after="0" w:line="276" w:lineRule="auto"/>
        <w:contextualSpacing/>
        <w:jc w:val="both"/>
        <w:rPr>
          <w:rFonts w:ascii="Calibri" w:hAnsi="Calibri" w:cs="Calibri"/>
        </w:rPr>
      </w:pPr>
      <w:r w:rsidRPr="00002B71">
        <w:rPr>
          <w:rFonts w:ascii="Calibri" w:hAnsi="Calibri" w:cs="Calibri"/>
          <w:color w:val="222222"/>
          <w:shd w:val="clear" w:color="auto" w:fill="FFFFFF"/>
        </w:rPr>
        <w:t xml:space="preserve">Flinn Scientific supports science educators in opening young minds to the challenges and joys of scientific discovery.  The leader in science lab supplies and safety, we provide learning systems and professional </w:t>
      </w:r>
      <w:r w:rsidR="008B349D">
        <w:rPr>
          <w:rFonts w:ascii="Calibri" w:hAnsi="Calibri" w:cs="Calibri"/>
          <w:color w:val="222222"/>
          <w:shd w:val="clear" w:color="auto" w:fill="FFFFFF"/>
        </w:rPr>
        <w:t>learning</w:t>
      </w:r>
      <w:r w:rsidRPr="00002B71">
        <w:rPr>
          <w:rFonts w:ascii="Calibri" w:hAnsi="Calibri" w:cs="Calibri"/>
          <w:color w:val="222222"/>
          <w:shd w:val="clear" w:color="auto" w:fill="FFFFFF"/>
        </w:rPr>
        <w:t xml:space="preserve"> that incorporate differentiated digital experiences with hands-on learning to bring out the inner scientist in every student.  America’s science teachers rely on Flinn’s leadership, reputation, and commitment to bring the best of science education solutions for their students. </w:t>
      </w:r>
    </w:p>
    <w:p w14:paraId="43D71343" w14:textId="77777777" w:rsidR="007D6059" w:rsidRDefault="007D6059" w:rsidP="00617D50">
      <w:pPr>
        <w:pStyle w:val="HMHHeading2"/>
      </w:pPr>
    </w:p>
    <w:p w14:paraId="2D0AD179" w14:textId="77777777" w:rsidR="00504CF9" w:rsidRPr="00002B71" w:rsidRDefault="00504CF9" w:rsidP="00617D50">
      <w:pPr>
        <w:pStyle w:val="HMHHeading2"/>
      </w:pPr>
      <w:bookmarkStart w:id="3" w:name="_Toc45279457"/>
      <w:r w:rsidRPr="00002B71">
        <w:t>Partner in Science and STEAM Education</w:t>
      </w:r>
      <w:bookmarkEnd w:id="3"/>
    </w:p>
    <w:p w14:paraId="1312EA86" w14:textId="77777777" w:rsidR="00504CF9" w:rsidRDefault="00504CF9" w:rsidP="00C43D99">
      <w:pPr>
        <w:spacing w:after="0"/>
        <w:contextualSpacing/>
        <w:jc w:val="both"/>
        <w:rPr>
          <w:rFonts w:ascii="Calibri" w:hAnsi="Calibri" w:cs="Calibri"/>
        </w:rPr>
      </w:pPr>
      <w:r w:rsidRPr="00002B71">
        <w:rPr>
          <w:rFonts w:ascii="Calibri" w:eastAsia="Times New Roman" w:hAnsi="Calibri" w:cs="Calibri"/>
          <w:color w:val="222222"/>
          <w:shd w:val="clear" w:color="auto" w:fill="FFFFFF"/>
        </w:rPr>
        <w:t>Flinn Scientific creates programs and experiences that teach your students to think critically and evaluate information - building a passion for exploration and scientific inquiry. </w:t>
      </w:r>
      <w:r w:rsidRPr="00002B71">
        <w:rPr>
          <w:rFonts w:ascii="Calibri" w:eastAsia="Times New Roman" w:hAnsi="Calibri" w:cs="Calibri"/>
        </w:rPr>
        <w:t xml:space="preserve"> </w:t>
      </w:r>
      <w:r w:rsidRPr="00002B71">
        <w:rPr>
          <w:rFonts w:ascii="Calibri" w:eastAsia="Times New Roman" w:hAnsi="Calibri" w:cs="Calibri"/>
          <w:color w:val="222222"/>
          <w:shd w:val="clear" w:color="auto" w:fill="FFFFFF"/>
        </w:rPr>
        <w:t>Additionally, programs: </w:t>
      </w:r>
      <w:r w:rsidR="00057C0B">
        <w:rPr>
          <w:rFonts w:ascii="Calibri" w:eastAsia="Times New Roman" w:hAnsi="Calibri" w:cs="Calibri"/>
          <w:color w:val="222222"/>
          <w:shd w:val="clear" w:color="auto" w:fill="FFFFFF"/>
        </w:rPr>
        <w:t>1.) a</w:t>
      </w:r>
      <w:r w:rsidRPr="00912002">
        <w:rPr>
          <w:rFonts w:ascii="Calibri" w:eastAsia="Times New Roman" w:hAnsi="Calibri" w:cs="Calibri"/>
          <w:color w:val="222222"/>
          <w:shd w:val="clear" w:color="auto" w:fill="FFFFFF"/>
        </w:rPr>
        <w:t>re</w:t>
      </w:r>
      <w:r w:rsidR="00351798">
        <w:rPr>
          <w:rFonts w:ascii="Calibri" w:eastAsia="Times New Roman" w:hAnsi="Calibri" w:cs="Calibri"/>
          <w:color w:val="222222"/>
          <w:shd w:val="clear" w:color="auto" w:fill="FFFFFF"/>
        </w:rPr>
        <w:t xml:space="preserve"> </w:t>
      </w:r>
      <w:r w:rsidRPr="00912002">
        <w:rPr>
          <w:rFonts w:ascii="Calibri" w:eastAsia="Times New Roman" w:hAnsi="Calibri" w:cs="Calibri"/>
          <w:color w:val="222222"/>
          <w:shd w:val="clear" w:color="auto" w:fill="FFFFFF"/>
        </w:rPr>
        <w:t xml:space="preserve">highly adaptable to suit students of various </w:t>
      </w:r>
      <w:r w:rsidR="009F1764" w:rsidRPr="00912002">
        <w:rPr>
          <w:rFonts w:ascii="Calibri" w:eastAsia="Times New Roman" w:hAnsi="Calibri" w:cs="Calibri"/>
          <w:color w:val="222222"/>
          <w:shd w:val="clear" w:color="auto" w:fill="FFFFFF"/>
        </w:rPr>
        <w:t>learning modalitie</w:t>
      </w:r>
      <w:r w:rsidR="00351798">
        <w:rPr>
          <w:rFonts w:ascii="Calibri" w:eastAsia="Times New Roman" w:hAnsi="Calibri" w:cs="Calibri"/>
          <w:color w:val="222222"/>
          <w:shd w:val="clear" w:color="auto" w:fill="FFFFFF"/>
        </w:rPr>
        <w:t>s, i</w:t>
      </w:r>
      <w:r w:rsidRPr="00912002">
        <w:rPr>
          <w:rFonts w:ascii="Calibri" w:eastAsia="Times New Roman" w:hAnsi="Calibri" w:cs="Calibri"/>
          <w:color w:val="222222"/>
          <w:shd w:val="clear" w:color="auto" w:fill="FFFFFF"/>
        </w:rPr>
        <w:t>ncorporat</w:t>
      </w:r>
      <w:r w:rsidR="00057C0B">
        <w:rPr>
          <w:rFonts w:ascii="Calibri" w:eastAsia="Times New Roman" w:hAnsi="Calibri" w:cs="Calibri"/>
          <w:color w:val="222222"/>
          <w:shd w:val="clear" w:color="auto" w:fill="FFFFFF"/>
        </w:rPr>
        <w:t>ing</w:t>
      </w:r>
      <w:r w:rsidRPr="00912002">
        <w:rPr>
          <w:rFonts w:ascii="Calibri" w:eastAsia="Times New Roman" w:hAnsi="Calibri" w:cs="Calibri"/>
          <w:color w:val="222222"/>
          <w:shd w:val="clear" w:color="auto" w:fill="FFFFFF"/>
        </w:rPr>
        <w:t xml:space="preserve"> inquiry-based principles</w:t>
      </w:r>
      <w:r w:rsidR="00912002">
        <w:rPr>
          <w:rFonts w:ascii="Calibri" w:eastAsia="Times New Roman" w:hAnsi="Calibri" w:cs="Calibri"/>
          <w:color w:val="222222"/>
          <w:shd w:val="clear" w:color="auto" w:fill="FFFFFF"/>
        </w:rPr>
        <w:t xml:space="preserve">, </w:t>
      </w:r>
      <w:r w:rsidR="00057C0B">
        <w:rPr>
          <w:rFonts w:ascii="Calibri" w:eastAsia="Times New Roman" w:hAnsi="Calibri" w:cs="Calibri"/>
          <w:color w:val="222222"/>
          <w:shd w:val="clear" w:color="auto" w:fill="FFFFFF"/>
        </w:rPr>
        <w:t>2.) t</w:t>
      </w:r>
      <w:r w:rsidRPr="00002B71">
        <w:rPr>
          <w:rFonts w:ascii="Calibri" w:eastAsia="Times New Roman" w:hAnsi="Calibri" w:cs="Calibri"/>
          <w:color w:val="222222"/>
          <w:shd w:val="clear" w:color="auto" w:fill="FFFFFF"/>
        </w:rPr>
        <w:t xml:space="preserve">ake an applied approach </w:t>
      </w:r>
      <w:r w:rsidR="009F1764" w:rsidRPr="00002B71">
        <w:rPr>
          <w:rFonts w:ascii="Calibri" w:eastAsia="Times New Roman" w:hAnsi="Calibri" w:cs="Calibri"/>
          <w:color w:val="222222"/>
          <w:shd w:val="clear" w:color="auto" w:fill="FFFFFF"/>
        </w:rPr>
        <w:t>that is</w:t>
      </w:r>
      <w:r w:rsidRPr="00002B71">
        <w:rPr>
          <w:rFonts w:ascii="Calibri" w:eastAsia="Times New Roman" w:hAnsi="Calibri" w:cs="Calibri"/>
          <w:color w:val="222222"/>
          <w:shd w:val="clear" w:color="auto" w:fill="FFFFFF"/>
        </w:rPr>
        <w:t xml:space="preserve"> grounded in the real-world, teaching skills in a way they will</w:t>
      </w:r>
      <w:r w:rsidR="001D1DF2">
        <w:rPr>
          <w:rFonts w:ascii="Calibri" w:eastAsia="Times New Roman" w:hAnsi="Calibri" w:cs="Calibri"/>
          <w:color w:val="222222"/>
          <w:shd w:val="clear" w:color="auto" w:fill="FFFFFF"/>
        </w:rPr>
        <w:t xml:space="preserve"> be used in the workforce and</w:t>
      </w:r>
      <w:r w:rsidRPr="00002B71">
        <w:rPr>
          <w:rFonts w:ascii="Calibri" w:eastAsia="Times New Roman" w:hAnsi="Calibri" w:cs="Calibri"/>
          <w:color w:val="222222"/>
          <w:shd w:val="clear" w:color="auto" w:fill="FFFFFF"/>
        </w:rPr>
        <w:t xml:space="preserve"> real life</w:t>
      </w:r>
      <w:r w:rsidR="00912002">
        <w:rPr>
          <w:rFonts w:ascii="Calibri" w:eastAsia="Times New Roman" w:hAnsi="Calibri" w:cs="Calibri"/>
          <w:color w:val="222222"/>
          <w:shd w:val="clear" w:color="auto" w:fill="FFFFFF"/>
        </w:rPr>
        <w:t xml:space="preserve">, </w:t>
      </w:r>
      <w:r w:rsidR="007F5445">
        <w:rPr>
          <w:rFonts w:ascii="Calibri" w:eastAsia="Times New Roman" w:hAnsi="Calibri" w:cs="Calibri"/>
          <w:color w:val="222222"/>
          <w:shd w:val="clear" w:color="auto" w:fill="FFFFFF"/>
        </w:rPr>
        <w:t xml:space="preserve">3.) </w:t>
      </w:r>
      <w:r w:rsidR="00351798">
        <w:rPr>
          <w:rFonts w:ascii="Calibri" w:eastAsia="Times New Roman" w:hAnsi="Calibri" w:cs="Calibri"/>
          <w:color w:val="222222"/>
          <w:shd w:val="clear" w:color="auto" w:fill="FFFFFF"/>
        </w:rPr>
        <w:t xml:space="preserve">establish </w:t>
      </w:r>
      <w:r w:rsidRPr="00002B71">
        <w:rPr>
          <w:rFonts w:ascii="Calibri" w:hAnsi="Calibri" w:cs="Calibri"/>
        </w:rPr>
        <w:t>a strong education and laboratory infrastructure focused on safety</w:t>
      </w:r>
      <w:r w:rsidR="00912002">
        <w:rPr>
          <w:rFonts w:ascii="Calibri" w:hAnsi="Calibri" w:cs="Calibri"/>
        </w:rPr>
        <w:t xml:space="preserve"> and </w:t>
      </w:r>
      <w:r w:rsidR="007F5445">
        <w:rPr>
          <w:rFonts w:ascii="Calibri" w:hAnsi="Calibri" w:cs="Calibri"/>
        </w:rPr>
        <w:t xml:space="preserve">4.) </w:t>
      </w:r>
      <w:r w:rsidR="00351798">
        <w:rPr>
          <w:rFonts w:ascii="Calibri" w:hAnsi="Calibri" w:cs="Calibri"/>
        </w:rPr>
        <w:t>e</w:t>
      </w:r>
      <w:r w:rsidRPr="00002B71">
        <w:rPr>
          <w:rFonts w:ascii="Calibri" w:hAnsi="Calibri" w:cs="Calibri"/>
        </w:rPr>
        <w:t xml:space="preserve">nsure science and STEAM is well integrated </w:t>
      </w:r>
      <w:r w:rsidR="000D3873">
        <w:rPr>
          <w:rFonts w:ascii="Calibri" w:hAnsi="Calibri" w:cs="Calibri"/>
        </w:rPr>
        <w:t>with</w:t>
      </w:r>
      <w:r w:rsidRPr="00002B71">
        <w:rPr>
          <w:rFonts w:ascii="Calibri" w:hAnsi="Calibri" w:cs="Calibri"/>
        </w:rPr>
        <w:t xml:space="preserve"> </w:t>
      </w:r>
      <w:r w:rsidR="00351798">
        <w:rPr>
          <w:rFonts w:ascii="Calibri" w:hAnsi="Calibri" w:cs="Calibri"/>
        </w:rPr>
        <w:t>the</w:t>
      </w:r>
      <w:r w:rsidRPr="00002B71">
        <w:rPr>
          <w:rFonts w:ascii="Calibri" w:hAnsi="Calibri" w:cs="Calibri"/>
        </w:rPr>
        <w:t xml:space="preserve"> education system as a critical component for self-discovery</w:t>
      </w:r>
      <w:r w:rsidR="000D3873">
        <w:rPr>
          <w:rFonts w:ascii="Calibri" w:hAnsi="Calibri" w:cs="Calibri"/>
        </w:rPr>
        <w:t>.</w:t>
      </w:r>
    </w:p>
    <w:p w14:paraId="57BBC8CE" w14:textId="77777777" w:rsidR="007D56CE" w:rsidRPr="00912002" w:rsidRDefault="007D56CE" w:rsidP="00912002">
      <w:pPr>
        <w:spacing w:after="0"/>
        <w:contextualSpacing/>
        <w:jc w:val="both"/>
        <w:rPr>
          <w:rFonts w:ascii="Calibri" w:eastAsia="Times New Roman" w:hAnsi="Calibri" w:cs="Calibri"/>
        </w:rPr>
      </w:pPr>
    </w:p>
    <w:p w14:paraId="5A137488" w14:textId="1EAC9059" w:rsidR="00F1287F" w:rsidRPr="00002B71" w:rsidRDefault="009C6362" w:rsidP="00617D50">
      <w:pPr>
        <w:pStyle w:val="HMHHeading2"/>
      </w:pPr>
      <w:bookmarkStart w:id="4" w:name="_Toc45279458"/>
      <w:r w:rsidRPr="00002B71">
        <w:rPr>
          <w:rFonts w:cs="Calibri"/>
          <w:noProof/>
          <w:color w:val="333333"/>
        </w:rPr>
        <w:drawing>
          <wp:anchor distT="0" distB="0" distL="114300" distR="114300" simplePos="0" relativeHeight="251636224" behindDoc="1" locked="0" layoutInCell="1" allowOverlap="1" wp14:anchorId="6BD16BED" wp14:editId="05851A0F">
            <wp:simplePos x="0" y="0"/>
            <wp:positionH relativeFrom="column">
              <wp:posOffset>0</wp:posOffset>
            </wp:positionH>
            <wp:positionV relativeFrom="page">
              <wp:posOffset>5610225</wp:posOffset>
            </wp:positionV>
            <wp:extent cx="2128520" cy="1552575"/>
            <wp:effectExtent l="0" t="0" r="5080" b="9525"/>
            <wp:wrapTight wrapText="bothSides">
              <wp:wrapPolygon edited="0">
                <wp:start x="0" y="0"/>
                <wp:lineTo x="0" y="21467"/>
                <wp:lineTo x="21458" y="21467"/>
                <wp:lineTo x="214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2658"/>
                    <a:stretch/>
                  </pic:blipFill>
                  <pic:spPr bwMode="auto">
                    <a:xfrm>
                      <a:off x="0" y="0"/>
                      <a:ext cx="2128520" cy="1552575"/>
                    </a:xfrm>
                    <a:prstGeom prst="rect">
                      <a:avLst/>
                    </a:prstGeom>
                    <a:ln w="25400" cap="rnd">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4DB">
        <w:rPr>
          <w:noProof/>
        </w:rPr>
        <mc:AlternateContent>
          <mc:Choice Requires="wps">
            <w:drawing>
              <wp:anchor distT="45720" distB="45720" distL="114300" distR="114300" simplePos="0" relativeHeight="251680256" behindDoc="0" locked="0" layoutInCell="1" allowOverlap="1" wp14:anchorId="461B858C" wp14:editId="66E4EAA7">
                <wp:simplePos x="0" y="0"/>
                <wp:positionH relativeFrom="column">
                  <wp:posOffset>2209800</wp:posOffset>
                </wp:positionH>
                <wp:positionV relativeFrom="paragraph">
                  <wp:posOffset>266065</wp:posOffset>
                </wp:positionV>
                <wp:extent cx="4171950" cy="1552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552575"/>
                        </a:xfrm>
                        <a:prstGeom prst="rect">
                          <a:avLst/>
                        </a:prstGeom>
                        <a:solidFill>
                          <a:srgbClr val="FFFFFF"/>
                        </a:solidFill>
                        <a:ln w="9525">
                          <a:noFill/>
                          <a:miter lim="800000"/>
                          <a:headEnd/>
                          <a:tailEnd/>
                        </a:ln>
                      </wps:spPr>
                      <wps:txbx>
                        <w:txbxContent>
                          <w:p w14:paraId="0E4D4A99" w14:textId="77777777" w:rsidR="00FB39CF" w:rsidRDefault="00FB39CF" w:rsidP="00BB74DB">
                            <w:pPr>
                              <w:pStyle w:val="HMHBodyText"/>
                              <w:numPr>
                                <w:ilvl w:val="0"/>
                                <w:numId w:val="29"/>
                              </w:numPr>
                              <w:spacing w:after="0" w:line="276" w:lineRule="auto"/>
                              <w:ind w:left="360"/>
                              <w:contextualSpacing/>
                              <w:rPr>
                                <w:rFonts w:ascii="Calibri" w:hAnsi="Calibri" w:cs="Calibri"/>
                              </w:rPr>
                            </w:pPr>
                            <w:r w:rsidRPr="00002B71">
                              <w:rPr>
                                <w:rFonts w:ascii="Calibri" w:hAnsi="Calibri" w:cs="Calibri"/>
                              </w:rPr>
                              <w:t xml:space="preserve">Strong brand equity and a legacy of understanding and fulfilling </w:t>
                            </w:r>
                            <w:r>
                              <w:rPr>
                                <w:rFonts w:ascii="Calibri" w:hAnsi="Calibri" w:cs="Calibri"/>
                              </w:rPr>
                              <w:t>school districts</w:t>
                            </w:r>
                            <w:r w:rsidRPr="00002B71">
                              <w:rPr>
                                <w:rFonts w:ascii="Calibri" w:hAnsi="Calibri" w:cs="Calibri"/>
                              </w:rPr>
                              <w:t xml:space="preserve"> </w:t>
                            </w:r>
                            <w:r>
                              <w:rPr>
                                <w:rFonts w:ascii="Calibri" w:hAnsi="Calibri" w:cs="Calibri"/>
                              </w:rPr>
                              <w:t xml:space="preserve">and their educator’s </w:t>
                            </w:r>
                            <w:r w:rsidRPr="00002B71">
                              <w:rPr>
                                <w:rFonts w:ascii="Calibri" w:hAnsi="Calibri" w:cs="Calibri"/>
                              </w:rPr>
                              <w:t>needs</w:t>
                            </w:r>
                            <w:r>
                              <w:rPr>
                                <w:rFonts w:ascii="Calibri" w:hAnsi="Calibri" w:cs="Calibri"/>
                              </w:rPr>
                              <w:t>.</w:t>
                            </w:r>
                          </w:p>
                          <w:p w14:paraId="463381B6" w14:textId="77777777" w:rsidR="00FB39CF" w:rsidRDefault="00FB39CF" w:rsidP="00BB74DB">
                            <w:pPr>
                              <w:pStyle w:val="HMHBodyText"/>
                              <w:numPr>
                                <w:ilvl w:val="0"/>
                                <w:numId w:val="29"/>
                              </w:numPr>
                              <w:spacing w:after="0" w:line="276" w:lineRule="auto"/>
                              <w:ind w:left="360"/>
                              <w:contextualSpacing/>
                              <w:rPr>
                                <w:rFonts w:ascii="Calibri" w:hAnsi="Calibri" w:cs="Calibri"/>
                              </w:rPr>
                            </w:pPr>
                            <w:r w:rsidRPr="000F7231">
                              <w:rPr>
                                <w:rFonts w:ascii="Calibri" w:hAnsi="Calibri" w:cs="Calibri"/>
                              </w:rPr>
                              <w:t>Past, present, and future product roadmaps emphasize the importance of experiencing science in a blended learning environment</w:t>
                            </w:r>
                            <w:r>
                              <w:rPr>
                                <w:rFonts w:ascii="Calibri" w:hAnsi="Calibri" w:cs="Calibri"/>
                              </w:rPr>
                              <w:t>.</w:t>
                            </w:r>
                          </w:p>
                          <w:p w14:paraId="4103EA73" w14:textId="77777777" w:rsidR="00FB39CF" w:rsidRPr="00BB74DB" w:rsidRDefault="00FB39CF" w:rsidP="00BB74DB">
                            <w:pPr>
                              <w:pStyle w:val="HMHBodyText"/>
                              <w:numPr>
                                <w:ilvl w:val="0"/>
                                <w:numId w:val="29"/>
                              </w:numPr>
                              <w:spacing w:after="0" w:line="276" w:lineRule="auto"/>
                              <w:ind w:left="360"/>
                              <w:contextualSpacing/>
                              <w:rPr>
                                <w:rFonts w:ascii="Calibri" w:hAnsi="Calibri" w:cs="Calibri"/>
                              </w:rPr>
                            </w:pPr>
                            <w:r w:rsidRPr="00BB74DB">
                              <w:rPr>
                                <w:rFonts w:ascii="Calibri" w:hAnsi="Calibri" w:cs="Calibri"/>
                              </w:rPr>
                              <w:t xml:space="preserve">Flinn’s promise is: </w:t>
                            </w:r>
                            <w:r w:rsidRPr="00BB74DB">
                              <w:rPr>
                                <w:rFonts w:ascii="Calibri" w:eastAsia="Times New Roman" w:hAnsi="Calibri" w:cs="Calibri"/>
                                <w:b/>
                                <w:bCs/>
                                <w:i/>
                                <w:iCs/>
                              </w:rPr>
                              <w:t>Premium Quality, Exceptional Service, and Deep Scientific Expertise, Guaranteed!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B858C" id="Text Box 2" o:spid="_x0000_s1027" type="#_x0000_t202" style="position:absolute;left:0;text-align:left;margin-left:174pt;margin-top:20.95pt;width:328.5pt;height:122.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" stroked="f">
                <v:textbox>
                  <w:txbxContent>
                    <w:p w14:paraId="0E4D4A99" w14:textId="77777777" w:rsidR="00FB39CF" w:rsidRDefault="00FB39CF" w:rsidP="00BB74DB">
                      <w:pPr>
                        <w:pStyle w:val="HMHBodyText"/>
                        <w:numPr>
                          <w:ilvl w:val="0"/>
                          <w:numId w:val="29"/>
                        </w:numPr>
                        <w:spacing w:after="0" w:line="276" w:lineRule="auto"/>
                        <w:ind w:left="360"/>
                        <w:contextualSpacing/>
                        <w:rPr>
                          <w:rFonts w:ascii="Calibri" w:hAnsi="Calibri" w:cs="Calibri"/>
                        </w:rPr>
                      </w:pPr>
                      <w:r w:rsidRPr="00002B71">
                        <w:rPr>
                          <w:rFonts w:ascii="Calibri" w:hAnsi="Calibri" w:cs="Calibri"/>
                        </w:rPr>
                        <w:t xml:space="preserve">Strong brand equity and a legacy of understanding and fulfilling </w:t>
                      </w:r>
                      <w:r>
                        <w:rPr>
                          <w:rFonts w:ascii="Calibri" w:hAnsi="Calibri" w:cs="Calibri"/>
                        </w:rPr>
                        <w:t>school districts</w:t>
                      </w:r>
                      <w:r w:rsidRPr="00002B71">
                        <w:rPr>
                          <w:rFonts w:ascii="Calibri" w:hAnsi="Calibri" w:cs="Calibri"/>
                        </w:rPr>
                        <w:t xml:space="preserve"> </w:t>
                      </w:r>
                      <w:r>
                        <w:rPr>
                          <w:rFonts w:ascii="Calibri" w:hAnsi="Calibri" w:cs="Calibri"/>
                        </w:rPr>
                        <w:t xml:space="preserve">and their educator’s </w:t>
                      </w:r>
                      <w:r w:rsidRPr="00002B71">
                        <w:rPr>
                          <w:rFonts w:ascii="Calibri" w:hAnsi="Calibri" w:cs="Calibri"/>
                        </w:rPr>
                        <w:t>needs</w:t>
                      </w:r>
                      <w:r>
                        <w:rPr>
                          <w:rFonts w:ascii="Calibri" w:hAnsi="Calibri" w:cs="Calibri"/>
                        </w:rPr>
                        <w:t>.</w:t>
                      </w:r>
                    </w:p>
                    <w:p w14:paraId="463381B6" w14:textId="77777777" w:rsidR="00FB39CF" w:rsidRDefault="00FB39CF" w:rsidP="00BB74DB">
                      <w:pPr>
                        <w:pStyle w:val="HMHBodyText"/>
                        <w:numPr>
                          <w:ilvl w:val="0"/>
                          <w:numId w:val="29"/>
                        </w:numPr>
                        <w:spacing w:after="0" w:line="276" w:lineRule="auto"/>
                        <w:ind w:left="360"/>
                        <w:contextualSpacing/>
                        <w:rPr>
                          <w:rFonts w:ascii="Calibri" w:hAnsi="Calibri" w:cs="Calibri"/>
                        </w:rPr>
                      </w:pPr>
                      <w:r w:rsidRPr="000F7231">
                        <w:rPr>
                          <w:rFonts w:ascii="Calibri" w:hAnsi="Calibri" w:cs="Calibri"/>
                        </w:rPr>
                        <w:t>Past, present, and future product roadmaps emphasize the importance of experiencing science in a blended learning environment</w:t>
                      </w:r>
                      <w:r>
                        <w:rPr>
                          <w:rFonts w:ascii="Calibri" w:hAnsi="Calibri" w:cs="Calibri"/>
                        </w:rPr>
                        <w:t>.</w:t>
                      </w:r>
                    </w:p>
                    <w:p w14:paraId="4103EA73" w14:textId="77777777" w:rsidR="00FB39CF" w:rsidRPr="00BB74DB" w:rsidRDefault="00FB39CF" w:rsidP="00BB74DB">
                      <w:pPr>
                        <w:pStyle w:val="HMHBodyText"/>
                        <w:numPr>
                          <w:ilvl w:val="0"/>
                          <w:numId w:val="29"/>
                        </w:numPr>
                        <w:spacing w:after="0" w:line="276" w:lineRule="auto"/>
                        <w:ind w:left="360"/>
                        <w:contextualSpacing/>
                        <w:rPr>
                          <w:rFonts w:ascii="Calibri" w:hAnsi="Calibri" w:cs="Calibri"/>
                        </w:rPr>
                      </w:pPr>
                      <w:r w:rsidRPr="00BB74DB">
                        <w:rPr>
                          <w:rFonts w:ascii="Calibri" w:hAnsi="Calibri" w:cs="Calibri"/>
                        </w:rPr>
                        <w:t xml:space="preserve">Flinn’s promise is: </w:t>
                      </w:r>
                      <w:r w:rsidRPr="00BB74DB">
                        <w:rPr>
                          <w:rFonts w:ascii="Calibri" w:eastAsia="Times New Roman" w:hAnsi="Calibri" w:cs="Calibri"/>
                          <w:b/>
                          <w:bCs/>
                          <w:i/>
                          <w:iCs/>
                        </w:rPr>
                        <w:t>Premium Quality, Exceptional Service, and Deep Scientific Expertise, Guaranteed!</w:t>
                      </w:r>
                    </w:p>
                  </w:txbxContent>
                </v:textbox>
                <w10:wrap type="square"/>
              </v:shape>
            </w:pict>
          </mc:Fallback>
        </mc:AlternateContent>
      </w:r>
      <w:r w:rsidR="00F1287F" w:rsidRPr="00002B71">
        <w:t xml:space="preserve">Customer </w:t>
      </w:r>
      <w:r w:rsidR="000D3873">
        <w:t>-</w:t>
      </w:r>
      <w:r w:rsidR="00F1287F" w:rsidRPr="00002B71">
        <w:t>Centric and Responsive</w:t>
      </w:r>
      <w:bookmarkEnd w:id="4"/>
    </w:p>
    <w:p w14:paraId="376A5C40" w14:textId="13AE3ED1" w:rsidR="00BB74DB" w:rsidRDefault="00BB74DB" w:rsidP="00617D50">
      <w:pPr>
        <w:pStyle w:val="HMHHeading2"/>
      </w:pPr>
      <w:bookmarkStart w:id="5" w:name="_Toc44019457"/>
    </w:p>
    <w:p w14:paraId="0661CABC" w14:textId="77777777" w:rsidR="00540582" w:rsidRPr="00002B71" w:rsidRDefault="00540582" w:rsidP="00617D50">
      <w:pPr>
        <w:pStyle w:val="HMHHeading2"/>
      </w:pPr>
      <w:bookmarkStart w:id="6" w:name="_Toc45279459"/>
      <w:r w:rsidRPr="00002B71">
        <w:t xml:space="preserve">Standards-Aligned Support Products – </w:t>
      </w:r>
      <w:bookmarkEnd w:id="5"/>
      <w:r w:rsidR="00C43D99">
        <w:t>NGSS</w:t>
      </w:r>
      <w:bookmarkEnd w:id="6"/>
    </w:p>
    <w:p w14:paraId="70AB4CB6" w14:textId="77777777" w:rsidR="00475A51" w:rsidRPr="00475A51" w:rsidRDefault="00475A51" w:rsidP="00C43D99">
      <w:pPr>
        <w:shd w:val="clear" w:color="auto" w:fill="FFFFFF"/>
        <w:spacing w:after="0"/>
        <w:jc w:val="both"/>
        <w:rPr>
          <w:rFonts w:eastAsia="Times New Roman" w:cstheme="minorHAnsi"/>
          <w:color w:val="333333"/>
        </w:rPr>
      </w:pPr>
      <w:r w:rsidRPr="00475A51">
        <w:rPr>
          <w:rFonts w:eastAsia="Times New Roman" w:cstheme="minorHAnsi"/>
          <w:color w:val="333333"/>
        </w:rPr>
        <w:t>The three-dimensional approach of the </w:t>
      </w:r>
      <w:r w:rsidRPr="00475A51">
        <w:rPr>
          <w:rFonts w:eastAsia="Times New Roman" w:cstheme="minorHAnsi"/>
          <w:b/>
          <w:bCs/>
          <w:color w:val="333333"/>
        </w:rPr>
        <w:t>Next Generation Science Standards (NGSS)</w:t>
      </w:r>
      <w:r w:rsidRPr="00475A51">
        <w:rPr>
          <w:rFonts w:eastAsia="Times New Roman" w:cstheme="minorHAnsi"/>
          <w:color w:val="333333"/>
        </w:rPr>
        <w:t> is transforming the experience of sc</w:t>
      </w:r>
      <w:r w:rsidR="001D1DF2">
        <w:rPr>
          <w:rFonts w:eastAsia="Times New Roman" w:cstheme="minorHAnsi"/>
          <w:color w:val="333333"/>
        </w:rPr>
        <w:t>ience for your students and</w:t>
      </w:r>
      <w:r w:rsidRPr="00475A51">
        <w:rPr>
          <w:rFonts w:eastAsia="Times New Roman" w:cstheme="minorHAnsi"/>
          <w:color w:val="333333"/>
        </w:rPr>
        <w:t xml:space="preserve"> you! </w:t>
      </w:r>
      <w:r w:rsidR="00C43D99">
        <w:rPr>
          <w:rFonts w:eastAsia="Times New Roman" w:cstheme="minorHAnsi"/>
          <w:color w:val="333333"/>
        </w:rPr>
        <w:t>It is</w:t>
      </w:r>
      <w:r w:rsidRPr="00475A51">
        <w:rPr>
          <w:rFonts w:eastAsia="Times New Roman" w:cstheme="minorHAnsi"/>
          <w:color w:val="333333"/>
        </w:rPr>
        <w:t xml:space="preserve"> a journey we are committed</w:t>
      </w:r>
      <w:r w:rsidR="001D1DF2">
        <w:rPr>
          <w:rFonts w:eastAsia="Times New Roman" w:cstheme="minorHAnsi"/>
          <w:color w:val="333333"/>
        </w:rPr>
        <w:t xml:space="preserve"> to</w:t>
      </w:r>
      <w:r w:rsidRPr="00475A51">
        <w:rPr>
          <w:rFonts w:eastAsia="Times New Roman" w:cstheme="minorHAnsi"/>
          <w:color w:val="333333"/>
        </w:rPr>
        <w:t xml:space="preserve"> taking with you.</w:t>
      </w:r>
    </w:p>
    <w:p w14:paraId="76AAC7B8" w14:textId="77777777" w:rsidR="00475A51" w:rsidRDefault="00475A51" w:rsidP="00C43D99">
      <w:pPr>
        <w:shd w:val="clear" w:color="auto" w:fill="FFFFFF"/>
        <w:spacing w:after="0"/>
        <w:jc w:val="both"/>
      </w:pPr>
      <w:r w:rsidRPr="00475A51">
        <w:rPr>
          <w:rFonts w:eastAsia="Times New Roman" w:cstheme="minorHAnsi"/>
          <w:color w:val="333333"/>
        </w:rPr>
        <w:t>Gain teaching inspiration from a growing repository of articles written by scientists in the field, videos highlighting the 3-dimensional teaching journey, and webinars and resources provided by your teaching colleagues in the field. PLUS search our 1,000+ NGSS-aligned labs, kits</w:t>
      </w:r>
      <w:r w:rsidR="00C43D99">
        <w:rPr>
          <w:rFonts w:eastAsia="Times New Roman" w:cstheme="minorHAnsi"/>
          <w:color w:val="333333"/>
        </w:rPr>
        <w:t>,</w:t>
      </w:r>
      <w:r w:rsidRPr="00475A51">
        <w:rPr>
          <w:rFonts w:eastAsia="Times New Roman" w:cstheme="minorHAnsi"/>
          <w:color w:val="333333"/>
        </w:rPr>
        <w:t xml:space="preserve"> and digital solutions. </w:t>
      </w:r>
      <w:r w:rsidR="00C43D99">
        <w:rPr>
          <w:rFonts w:eastAsia="Times New Roman" w:cstheme="minorHAnsi"/>
          <w:color w:val="333333"/>
        </w:rPr>
        <w:t>Flinn has</w:t>
      </w:r>
      <w:r w:rsidRPr="00475A51">
        <w:rPr>
          <w:rFonts w:eastAsia="Times New Roman" w:cstheme="minorHAnsi"/>
          <w:color w:val="333333"/>
        </w:rPr>
        <w:t xml:space="preserve"> everything you need to navigate a successful NGSS journey!</w:t>
      </w:r>
      <w:r w:rsidR="00C43D99">
        <w:rPr>
          <w:rFonts w:eastAsia="Times New Roman" w:cstheme="minorHAnsi"/>
          <w:color w:val="333333"/>
        </w:rPr>
        <w:t xml:space="preserve"> </w:t>
      </w:r>
      <w:hyperlink r:id="rId15" w:history="1">
        <w:r w:rsidR="00C43D99">
          <w:rPr>
            <w:rStyle w:val="Hyperlink"/>
          </w:rPr>
          <w:t>Flinn and NGSS</w:t>
        </w:r>
      </w:hyperlink>
    </w:p>
    <w:p w14:paraId="26E00F19" w14:textId="77777777" w:rsidR="009C6362" w:rsidRDefault="009C6362" w:rsidP="00617D50">
      <w:pPr>
        <w:pStyle w:val="HMHHeading2"/>
      </w:pPr>
      <w:bookmarkStart w:id="7" w:name="_Toc45279460"/>
    </w:p>
    <w:p w14:paraId="349FF226" w14:textId="2B4C3D80" w:rsidR="00895998" w:rsidRDefault="00895998" w:rsidP="00617D50">
      <w:pPr>
        <w:pStyle w:val="HMHHeading2"/>
      </w:pPr>
      <w:r>
        <w:lastRenderedPageBreak/>
        <w:t>Standards-Aligned Support Products – NJSLS</w:t>
      </w:r>
      <w:bookmarkEnd w:id="7"/>
    </w:p>
    <w:p w14:paraId="77195F16" w14:textId="77777777" w:rsidR="00895998" w:rsidRPr="00895998" w:rsidRDefault="00895998" w:rsidP="00895998">
      <w:pPr>
        <w:pStyle w:val="NormalWeb"/>
        <w:shd w:val="clear" w:color="auto" w:fill="FFFFFF"/>
        <w:rPr>
          <w:rFonts w:asciiTheme="minorHAnsi" w:hAnsiTheme="minorHAnsi" w:cstheme="minorHAnsi"/>
          <w:color w:val="000000"/>
          <w:sz w:val="22"/>
          <w:szCs w:val="22"/>
        </w:rPr>
      </w:pPr>
      <w:r w:rsidRPr="00895998">
        <w:rPr>
          <w:rFonts w:asciiTheme="minorHAnsi" w:hAnsiTheme="minorHAnsi" w:cstheme="minorHAnsi"/>
          <w:color w:val="000000"/>
          <w:sz w:val="22"/>
          <w:szCs w:val="22"/>
        </w:rPr>
        <w:t>The New Jersey Student Learning Standards include </w:t>
      </w:r>
      <w:hyperlink r:id="rId16" w:history="1">
        <w:r w:rsidRPr="00895998">
          <w:rPr>
            <w:rStyle w:val="Hyperlink"/>
            <w:rFonts w:asciiTheme="minorHAnsi" w:eastAsiaTheme="majorEastAsia" w:hAnsiTheme="minorHAnsi" w:cstheme="minorHAnsi"/>
            <w:color w:val="0000AA"/>
            <w:sz w:val="22"/>
            <w:szCs w:val="22"/>
          </w:rPr>
          <w:t>Preschool Teaching and Learning Standards</w:t>
        </w:r>
      </w:hyperlink>
      <w:r w:rsidRPr="00895998">
        <w:rPr>
          <w:rFonts w:asciiTheme="minorHAnsi" w:hAnsiTheme="minorHAnsi" w:cstheme="minorHAnsi"/>
          <w:color w:val="000000"/>
          <w:sz w:val="22"/>
          <w:szCs w:val="22"/>
        </w:rPr>
        <w:t>, as well as nine K-12 standards for the following content areas:</w:t>
      </w:r>
    </w:p>
    <w:p w14:paraId="2361D38B" w14:textId="77777777" w:rsidR="00895998" w:rsidRPr="00895998" w:rsidRDefault="0061766A" w:rsidP="00895998">
      <w:pPr>
        <w:pStyle w:val="NormalWeb"/>
        <w:shd w:val="clear" w:color="auto" w:fill="FFFFFF"/>
        <w:rPr>
          <w:rFonts w:asciiTheme="minorHAnsi" w:hAnsiTheme="minorHAnsi" w:cstheme="minorHAnsi"/>
          <w:color w:val="000000"/>
          <w:sz w:val="22"/>
          <w:szCs w:val="22"/>
        </w:rPr>
      </w:pPr>
      <w:hyperlink r:id="rId17" w:history="1">
        <w:r w:rsidR="00895998" w:rsidRPr="00895998">
          <w:rPr>
            <w:rStyle w:val="Strong"/>
            <w:rFonts w:asciiTheme="minorHAnsi" w:eastAsiaTheme="majorEastAsia" w:hAnsiTheme="minorHAnsi" w:cstheme="minorHAnsi"/>
            <w:color w:val="0000AA"/>
            <w:sz w:val="22"/>
            <w:szCs w:val="22"/>
            <w:u w:val="single"/>
          </w:rPr>
          <w:t>21st Century Life and Careers</w:t>
        </w:r>
      </w:hyperlink>
      <w:r w:rsidR="00895998" w:rsidRPr="00895998">
        <w:rPr>
          <w:rFonts w:asciiTheme="minorHAnsi" w:hAnsiTheme="minorHAnsi" w:cstheme="minorHAnsi"/>
          <w:color w:val="000000"/>
          <w:sz w:val="22"/>
          <w:szCs w:val="22"/>
        </w:rPr>
        <w:br/>
      </w:r>
      <w:hyperlink r:id="rId18" w:history="1">
        <w:r w:rsidR="00895998" w:rsidRPr="00895998">
          <w:rPr>
            <w:rStyle w:val="Strong"/>
            <w:rFonts w:asciiTheme="minorHAnsi" w:eastAsiaTheme="majorEastAsia" w:hAnsiTheme="minorHAnsi" w:cstheme="minorHAnsi"/>
            <w:color w:val="0000AA"/>
            <w:sz w:val="22"/>
            <w:szCs w:val="22"/>
            <w:u w:val="single"/>
          </w:rPr>
          <w:t>Comprehensive Health and Physical Education</w:t>
        </w:r>
        <w:r w:rsidR="00895998" w:rsidRPr="00895998">
          <w:rPr>
            <w:rFonts w:asciiTheme="minorHAnsi" w:hAnsiTheme="minorHAnsi" w:cstheme="minorHAnsi"/>
            <w:b/>
            <w:bCs/>
            <w:color w:val="0000AA"/>
            <w:sz w:val="22"/>
            <w:szCs w:val="22"/>
            <w:u w:val="single"/>
          </w:rPr>
          <w:br/>
        </w:r>
      </w:hyperlink>
      <w:hyperlink r:id="rId19" w:history="1">
        <w:r w:rsidR="00895998" w:rsidRPr="00895998">
          <w:rPr>
            <w:rStyle w:val="Strong"/>
            <w:rFonts w:asciiTheme="minorHAnsi" w:eastAsiaTheme="majorEastAsia" w:hAnsiTheme="minorHAnsi" w:cstheme="minorHAnsi"/>
            <w:color w:val="0000AA"/>
            <w:sz w:val="22"/>
            <w:szCs w:val="22"/>
            <w:u w:val="single"/>
          </w:rPr>
          <w:t>English Language Arts</w:t>
        </w:r>
      </w:hyperlink>
      <w:hyperlink r:id="rId20" w:history="1">
        <w:r w:rsidR="00895998" w:rsidRPr="00895998">
          <w:rPr>
            <w:rFonts w:asciiTheme="minorHAnsi" w:hAnsiTheme="minorHAnsi" w:cstheme="minorHAnsi"/>
            <w:b/>
            <w:bCs/>
            <w:color w:val="0000AA"/>
            <w:sz w:val="22"/>
            <w:szCs w:val="22"/>
            <w:u w:val="single"/>
          </w:rPr>
          <w:br/>
        </w:r>
      </w:hyperlink>
      <w:hyperlink r:id="rId21" w:history="1">
        <w:r w:rsidR="00895998" w:rsidRPr="00895998">
          <w:rPr>
            <w:rStyle w:val="Strong"/>
            <w:rFonts w:asciiTheme="minorHAnsi" w:eastAsiaTheme="majorEastAsia" w:hAnsiTheme="minorHAnsi" w:cstheme="minorHAnsi"/>
            <w:color w:val="0000AA"/>
            <w:sz w:val="22"/>
            <w:szCs w:val="22"/>
            <w:u w:val="single"/>
          </w:rPr>
          <w:t>Mathematics</w:t>
        </w:r>
      </w:hyperlink>
      <w:r w:rsidR="00895998" w:rsidRPr="00895998">
        <w:rPr>
          <w:rFonts w:asciiTheme="minorHAnsi" w:hAnsiTheme="minorHAnsi" w:cstheme="minorHAnsi"/>
          <w:color w:val="000000"/>
          <w:sz w:val="22"/>
          <w:szCs w:val="22"/>
        </w:rPr>
        <w:br/>
      </w:r>
      <w:hyperlink r:id="rId22" w:history="1">
        <w:r w:rsidR="00895998" w:rsidRPr="00895998">
          <w:rPr>
            <w:rStyle w:val="Strong"/>
            <w:rFonts w:asciiTheme="minorHAnsi" w:eastAsiaTheme="majorEastAsia" w:hAnsiTheme="minorHAnsi" w:cstheme="minorHAnsi"/>
            <w:color w:val="0000AA"/>
            <w:sz w:val="22"/>
            <w:szCs w:val="22"/>
            <w:u w:val="single"/>
          </w:rPr>
          <w:t>Science</w:t>
        </w:r>
      </w:hyperlink>
      <w:r w:rsidR="00895998" w:rsidRPr="00895998">
        <w:rPr>
          <w:rFonts w:asciiTheme="minorHAnsi" w:hAnsiTheme="minorHAnsi" w:cstheme="minorHAnsi"/>
          <w:color w:val="000000"/>
          <w:sz w:val="22"/>
          <w:szCs w:val="22"/>
        </w:rPr>
        <w:br/>
      </w:r>
      <w:hyperlink r:id="rId23" w:history="1">
        <w:r w:rsidR="00895998" w:rsidRPr="00895998">
          <w:rPr>
            <w:rStyle w:val="Strong"/>
            <w:rFonts w:asciiTheme="minorHAnsi" w:eastAsiaTheme="majorEastAsia" w:hAnsiTheme="minorHAnsi" w:cstheme="minorHAnsi"/>
            <w:color w:val="0000AA"/>
            <w:sz w:val="22"/>
            <w:szCs w:val="22"/>
            <w:u w:val="single"/>
          </w:rPr>
          <w:t>Social Studies</w:t>
        </w:r>
      </w:hyperlink>
      <w:r w:rsidR="00895998" w:rsidRPr="00895998">
        <w:rPr>
          <w:rFonts w:asciiTheme="minorHAnsi" w:hAnsiTheme="minorHAnsi" w:cstheme="minorHAnsi"/>
          <w:color w:val="000000"/>
          <w:sz w:val="22"/>
          <w:szCs w:val="22"/>
        </w:rPr>
        <w:br/>
      </w:r>
      <w:hyperlink r:id="rId24" w:history="1">
        <w:r w:rsidR="00895998" w:rsidRPr="00895998">
          <w:rPr>
            <w:rStyle w:val="Strong"/>
            <w:rFonts w:asciiTheme="minorHAnsi" w:eastAsiaTheme="majorEastAsia" w:hAnsiTheme="minorHAnsi" w:cstheme="minorHAnsi"/>
            <w:color w:val="0000AA"/>
            <w:sz w:val="22"/>
            <w:szCs w:val="22"/>
            <w:u w:val="single"/>
          </w:rPr>
          <w:t>Technology</w:t>
        </w:r>
      </w:hyperlink>
      <w:r w:rsidR="00895998" w:rsidRPr="00895998">
        <w:rPr>
          <w:rFonts w:asciiTheme="minorHAnsi" w:hAnsiTheme="minorHAnsi" w:cstheme="minorHAnsi"/>
          <w:color w:val="000000"/>
          <w:sz w:val="22"/>
          <w:szCs w:val="22"/>
        </w:rPr>
        <w:br/>
      </w:r>
      <w:hyperlink r:id="rId25" w:history="1">
        <w:r w:rsidR="00895998" w:rsidRPr="00895998">
          <w:rPr>
            <w:rStyle w:val="Strong"/>
            <w:rFonts w:asciiTheme="minorHAnsi" w:eastAsiaTheme="majorEastAsia" w:hAnsiTheme="minorHAnsi" w:cstheme="minorHAnsi"/>
            <w:color w:val="0000AA"/>
            <w:sz w:val="22"/>
            <w:szCs w:val="22"/>
            <w:u w:val="single"/>
          </w:rPr>
          <w:t>Visual and Performing Arts</w:t>
        </w:r>
      </w:hyperlink>
      <w:r w:rsidR="00895998" w:rsidRPr="00895998">
        <w:rPr>
          <w:rFonts w:asciiTheme="minorHAnsi" w:hAnsiTheme="minorHAnsi" w:cstheme="minorHAnsi"/>
          <w:color w:val="000000"/>
          <w:sz w:val="22"/>
          <w:szCs w:val="22"/>
        </w:rPr>
        <w:br/>
      </w:r>
      <w:hyperlink r:id="rId26" w:history="1">
        <w:r w:rsidR="00895998" w:rsidRPr="00895998">
          <w:rPr>
            <w:rStyle w:val="Strong"/>
            <w:rFonts w:asciiTheme="minorHAnsi" w:eastAsiaTheme="majorEastAsia" w:hAnsiTheme="minorHAnsi" w:cstheme="minorHAnsi"/>
            <w:color w:val="0000AA"/>
            <w:sz w:val="22"/>
            <w:szCs w:val="22"/>
            <w:u w:val="single"/>
          </w:rPr>
          <w:t>World Languages</w:t>
        </w:r>
      </w:hyperlink>
    </w:p>
    <w:p w14:paraId="7AFD3B68" w14:textId="77777777" w:rsidR="0052740A" w:rsidRDefault="00617D50" w:rsidP="0052740A">
      <w:r w:rsidRPr="00617D50">
        <w:t>Flinn</w:t>
      </w:r>
      <w:r w:rsidR="001D1DF2">
        <w:t xml:space="preserve"> Scientific science and STEM-r</w:t>
      </w:r>
      <w:r w:rsidRPr="00617D50">
        <w:t>elated content and digital</w:t>
      </w:r>
      <w:r w:rsidR="001D1DF2">
        <w:t xml:space="preserve"> solutions for a traditional in-</w:t>
      </w:r>
      <w:r w:rsidRPr="00617D50">
        <w:t xml:space="preserve">class, </w:t>
      </w:r>
      <w:r w:rsidR="001D1DF2">
        <w:t>remote or hybrid model aligns with</w:t>
      </w:r>
      <w:r w:rsidRPr="00617D50">
        <w:t xml:space="preserve"> the NJSLS 21</w:t>
      </w:r>
      <w:r w:rsidRPr="00617D50">
        <w:rPr>
          <w:vertAlign w:val="superscript"/>
        </w:rPr>
        <w:t>st</w:t>
      </w:r>
      <w:r w:rsidRPr="00617D50">
        <w:t xml:space="preserve"> Century Life and Careers, Science, and Technology </w:t>
      </w:r>
      <w:r>
        <w:t>clusters. Get a start on your curriculum alignment while meeting the COVID-19 response to restarting school safe</w:t>
      </w:r>
      <w:r w:rsidR="001D1DF2">
        <w:t>ly</w:t>
      </w:r>
      <w:r>
        <w:t>:</w:t>
      </w:r>
    </w:p>
    <w:p w14:paraId="5FDD02A9" w14:textId="77777777" w:rsidR="0052740A" w:rsidRDefault="00617D50" w:rsidP="0052740A">
      <w:pPr>
        <w:pStyle w:val="ListParagraph"/>
        <w:numPr>
          <w:ilvl w:val="0"/>
          <w:numId w:val="32"/>
        </w:numPr>
      </w:pPr>
      <w:r>
        <w:t xml:space="preserve">Science (September 2021) - </w:t>
      </w:r>
      <w:hyperlink r:id="rId27" w:history="1">
        <w:r w:rsidRPr="0052740A">
          <w:rPr>
            <w:rStyle w:val="Hyperlink"/>
            <w:rFonts w:eastAsiaTheme="majorEastAsia"/>
          </w:rPr>
          <w:t>NJSLS Science Standards Document</w:t>
        </w:r>
      </w:hyperlink>
    </w:p>
    <w:p w14:paraId="3CBBED3A" w14:textId="77777777" w:rsidR="0052740A" w:rsidRDefault="00617D50" w:rsidP="0052740A">
      <w:pPr>
        <w:pStyle w:val="ListParagraph"/>
        <w:numPr>
          <w:ilvl w:val="0"/>
          <w:numId w:val="32"/>
        </w:numPr>
      </w:pPr>
      <w:r>
        <w:t xml:space="preserve">Technology and Career Readiness (September 2021) - </w:t>
      </w:r>
      <w:hyperlink r:id="rId28" w:history="1">
        <w:r w:rsidRPr="0052740A">
          <w:rPr>
            <w:rStyle w:val="Hyperlink"/>
            <w:rFonts w:eastAsiaTheme="majorEastAsia"/>
          </w:rPr>
          <w:t>NJSLS Technology and Career Readiness Documents</w:t>
        </w:r>
      </w:hyperlink>
    </w:p>
    <w:p w14:paraId="1088B020" w14:textId="77777777" w:rsidR="00617D50" w:rsidRPr="00617D50" w:rsidRDefault="00617D50" w:rsidP="0052740A">
      <w:pPr>
        <w:pStyle w:val="ListParagraph"/>
        <w:numPr>
          <w:ilvl w:val="0"/>
          <w:numId w:val="32"/>
        </w:numPr>
      </w:pPr>
      <w:r>
        <w:t xml:space="preserve">Computer Science and Design Thinking (September 2022) - </w:t>
      </w:r>
      <w:hyperlink r:id="rId29" w:history="1">
        <w:r w:rsidRPr="0052740A">
          <w:rPr>
            <w:rStyle w:val="Hyperlink"/>
            <w:rFonts w:eastAsiaTheme="majorEastAsia"/>
          </w:rPr>
          <w:t>NJSLS Computer Science and Design Thinking Document</w:t>
        </w:r>
      </w:hyperlink>
    </w:p>
    <w:p w14:paraId="66D97E3C" w14:textId="77777777" w:rsidR="00540582" w:rsidRDefault="00540582" w:rsidP="00A94661">
      <w:pPr>
        <w:pStyle w:val="HMHIndentBody"/>
        <w:spacing w:after="0" w:line="276" w:lineRule="auto"/>
        <w:ind w:left="0"/>
        <w:contextualSpacing/>
        <w:rPr>
          <w:rFonts w:ascii="Calibri" w:hAnsi="Calibri" w:cs="Calibri"/>
        </w:rPr>
      </w:pPr>
    </w:p>
    <w:p w14:paraId="40CCAFFE" w14:textId="77777777" w:rsidR="0052740A" w:rsidRDefault="0052740A" w:rsidP="00A94661">
      <w:pPr>
        <w:pStyle w:val="HMHIndentBody"/>
        <w:spacing w:after="0" w:line="276" w:lineRule="auto"/>
        <w:ind w:left="0"/>
        <w:contextualSpacing/>
        <w:rPr>
          <w:rFonts w:ascii="Calibri" w:hAnsi="Calibri" w:cs="Calibri"/>
        </w:rPr>
      </w:pPr>
    </w:p>
    <w:p w14:paraId="07888835" w14:textId="77777777" w:rsidR="0052740A" w:rsidRDefault="0052740A" w:rsidP="00A94661">
      <w:pPr>
        <w:pStyle w:val="HMHIndentBody"/>
        <w:spacing w:after="0" w:line="276" w:lineRule="auto"/>
        <w:ind w:left="0"/>
        <w:contextualSpacing/>
        <w:rPr>
          <w:rFonts w:ascii="Calibri" w:hAnsi="Calibri" w:cs="Calibri"/>
        </w:rPr>
      </w:pPr>
    </w:p>
    <w:p w14:paraId="1BDE0012" w14:textId="77777777" w:rsidR="0052740A" w:rsidRDefault="0052740A" w:rsidP="00A94661">
      <w:pPr>
        <w:pStyle w:val="HMHIndentBody"/>
        <w:spacing w:after="0" w:line="276" w:lineRule="auto"/>
        <w:ind w:left="0"/>
        <w:contextualSpacing/>
        <w:rPr>
          <w:rFonts w:ascii="Calibri" w:hAnsi="Calibri" w:cs="Calibri"/>
        </w:rPr>
      </w:pPr>
    </w:p>
    <w:p w14:paraId="2EB56976" w14:textId="77777777" w:rsidR="0052740A" w:rsidRDefault="0052740A" w:rsidP="00A94661">
      <w:pPr>
        <w:pStyle w:val="HMHIndentBody"/>
        <w:spacing w:after="0" w:line="276" w:lineRule="auto"/>
        <w:ind w:left="0"/>
        <w:contextualSpacing/>
        <w:rPr>
          <w:rFonts w:ascii="Calibri" w:hAnsi="Calibri" w:cs="Calibri"/>
        </w:rPr>
      </w:pPr>
    </w:p>
    <w:p w14:paraId="009BB32E" w14:textId="77777777" w:rsidR="0052740A" w:rsidRDefault="0052740A" w:rsidP="00A94661">
      <w:pPr>
        <w:pStyle w:val="HMHIndentBody"/>
        <w:spacing w:after="0" w:line="276" w:lineRule="auto"/>
        <w:ind w:left="0"/>
        <w:contextualSpacing/>
        <w:rPr>
          <w:rFonts w:ascii="Calibri" w:hAnsi="Calibri" w:cs="Calibri"/>
        </w:rPr>
      </w:pPr>
    </w:p>
    <w:p w14:paraId="7035A0FB" w14:textId="77777777" w:rsidR="0052740A" w:rsidRDefault="0052740A" w:rsidP="00A94661">
      <w:pPr>
        <w:pStyle w:val="HMHIndentBody"/>
        <w:spacing w:after="0" w:line="276" w:lineRule="auto"/>
        <w:ind w:left="0"/>
        <w:contextualSpacing/>
        <w:rPr>
          <w:rFonts w:ascii="Calibri" w:hAnsi="Calibri" w:cs="Calibri"/>
        </w:rPr>
      </w:pPr>
    </w:p>
    <w:p w14:paraId="546DC301" w14:textId="77777777" w:rsidR="0052740A" w:rsidRDefault="0052740A" w:rsidP="00A94661">
      <w:pPr>
        <w:pStyle w:val="HMHIndentBody"/>
        <w:spacing w:after="0" w:line="276" w:lineRule="auto"/>
        <w:ind w:left="0"/>
        <w:contextualSpacing/>
        <w:rPr>
          <w:rFonts w:ascii="Calibri" w:hAnsi="Calibri" w:cs="Calibri"/>
        </w:rPr>
      </w:pPr>
    </w:p>
    <w:p w14:paraId="11DEF27B" w14:textId="77777777" w:rsidR="0052740A" w:rsidRDefault="0052740A" w:rsidP="00A94661">
      <w:pPr>
        <w:pStyle w:val="HMHIndentBody"/>
        <w:spacing w:after="0" w:line="276" w:lineRule="auto"/>
        <w:ind w:left="0"/>
        <w:contextualSpacing/>
        <w:rPr>
          <w:rFonts w:ascii="Calibri" w:hAnsi="Calibri" w:cs="Calibri"/>
        </w:rPr>
      </w:pPr>
    </w:p>
    <w:p w14:paraId="3109087D" w14:textId="77777777" w:rsidR="0052740A" w:rsidRDefault="0052740A" w:rsidP="00A94661">
      <w:pPr>
        <w:pStyle w:val="HMHIndentBody"/>
        <w:spacing w:after="0" w:line="276" w:lineRule="auto"/>
        <w:ind w:left="0"/>
        <w:contextualSpacing/>
        <w:rPr>
          <w:rFonts w:ascii="Calibri" w:hAnsi="Calibri" w:cs="Calibri"/>
        </w:rPr>
      </w:pPr>
    </w:p>
    <w:p w14:paraId="429778E7" w14:textId="77777777" w:rsidR="0052740A" w:rsidRDefault="0052740A" w:rsidP="00A94661">
      <w:pPr>
        <w:pStyle w:val="HMHIndentBody"/>
        <w:spacing w:after="0" w:line="276" w:lineRule="auto"/>
        <w:ind w:left="0"/>
        <w:contextualSpacing/>
        <w:rPr>
          <w:rFonts w:ascii="Calibri" w:hAnsi="Calibri" w:cs="Calibri"/>
        </w:rPr>
      </w:pPr>
    </w:p>
    <w:p w14:paraId="4806196C" w14:textId="77777777" w:rsidR="0052740A" w:rsidRDefault="0052740A" w:rsidP="00A94661">
      <w:pPr>
        <w:pStyle w:val="HMHIndentBody"/>
        <w:spacing w:after="0" w:line="276" w:lineRule="auto"/>
        <w:ind w:left="0"/>
        <w:contextualSpacing/>
        <w:rPr>
          <w:rFonts w:ascii="Calibri" w:hAnsi="Calibri" w:cs="Calibri"/>
        </w:rPr>
      </w:pPr>
    </w:p>
    <w:p w14:paraId="2D0A2678" w14:textId="77777777" w:rsidR="0052740A" w:rsidRDefault="0052740A" w:rsidP="00A94661">
      <w:pPr>
        <w:pStyle w:val="HMHIndentBody"/>
        <w:spacing w:after="0" w:line="276" w:lineRule="auto"/>
        <w:ind w:left="0"/>
        <w:contextualSpacing/>
        <w:rPr>
          <w:rFonts w:ascii="Calibri" w:hAnsi="Calibri" w:cs="Calibri"/>
        </w:rPr>
      </w:pPr>
    </w:p>
    <w:p w14:paraId="79728216" w14:textId="77777777" w:rsidR="0052740A" w:rsidRDefault="0052740A" w:rsidP="00A94661">
      <w:pPr>
        <w:pStyle w:val="HMHIndentBody"/>
        <w:spacing w:after="0" w:line="276" w:lineRule="auto"/>
        <w:ind w:left="0"/>
        <w:contextualSpacing/>
        <w:rPr>
          <w:rFonts w:ascii="Calibri" w:hAnsi="Calibri" w:cs="Calibri"/>
        </w:rPr>
      </w:pPr>
    </w:p>
    <w:p w14:paraId="38F5848C" w14:textId="77777777" w:rsidR="0052740A" w:rsidRDefault="0052740A" w:rsidP="00A94661">
      <w:pPr>
        <w:pStyle w:val="HMHIndentBody"/>
        <w:spacing w:after="0" w:line="276" w:lineRule="auto"/>
        <w:ind w:left="0"/>
        <w:contextualSpacing/>
        <w:rPr>
          <w:rFonts w:ascii="Calibri" w:hAnsi="Calibri" w:cs="Calibri"/>
        </w:rPr>
      </w:pPr>
    </w:p>
    <w:p w14:paraId="3DEAC0C2" w14:textId="77777777" w:rsidR="0052740A" w:rsidRDefault="0052740A" w:rsidP="00A94661">
      <w:pPr>
        <w:pStyle w:val="HMHIndentBody"/>
        <w:spacing w:after="0" w:line="276" w:lineRule="auto"/>
        <w:ind w:left="0"/>
        <w:contextualSpacing/>
        <w:rPr>
          <w:rFonts w:ascii="Calibri" w:hAnsi="Calibri" w:cs="Calibri"/>
        </w:rPr>
      </w:pPr>
    </w:p>
    <w:p w14:paraId="71F19A68" w14:textId="77777777" w:rsidR="0052740A" w:rsidRPr="00002B71" w:rsidRDefault="0052740A" w:rsidP="00A94661">
      <w:pPr>
        <w:pStyle w:val="HMHIndentBody"/>
        <w:spacing w:after="0" w:line="276" w:lineRule="auto"/>
        <w:ind w:left="0"/>
        <w:contextualSpacing/>
        <w:rPr>
          <w:rFonts w:ascii="Calibri" w:hAnsi="Calibri" w:cs="Calibri"/>
        </w:rPr>
      </w:pPr>
    </w:p>
    <w:p w14:paraId="5CBD7001" w14:textId="77777777" w:rsidR="003637A4" w:rsidRPr="00002B71" w:rsidRDefault="006C3F7F" w:rsidP="0052740A">
      <w:pPr>
        <w:pStyle w:val="HMHHeading1"/>
      </w:pPr>
      <w:bookmarkStart w:id="8" w:name="_Toc45279461"/>
      <w:r>
        <w:lastRenderedPageBreak/>
        <w:t xml:space="preserve">Alignment to </w:t>
      </w:r>
      <w:r w:rsidR="00C43D99">
        <w:t>New Jersey Subject Areas</w:t>
      </w:r>
      <w:bookmarkEnd w:id="8"/>
    </w:p>
    <w:p w14:paraId="6A7EC9AD" w14:textId="77777777" w:rsidR="00C43D99" w:rsidRDefault="00C43D99" w:rsidP="00C43D99">
      <w:pPr>
        <w:pStyle w:val="HMHBodyText"/>
        <w:spacing w:after="0" w:line="276" w:lineRule="auto"/>
        <w:contextualSpacing/>
        <w:rPr>
          <w:rFonts w:ascii="Calibri" w:hAnsi="Calibri" w:cs="Calibri"/>
          <w:sz w:val="20"/>
          <w:szCs w:val="20"/>
        </w:rPr>
      </w:pPr>
    </w:p>
    <w:p w14:paraId="1D0BE098" w14:textId="77777777" w:rsidR="00C43D99" w:rsidRDefault="00C43D99" w:rsidP="00617D50">
      <w:pPr>
        <w:pStyle w:val="HMHHeading2"/>
      </w:pPr>
      <w:bookmarkStart w:id="9" w:name="_Toc45279462"/>
      <w:r w:rsidRPr="00475A51">
        <w:t>Conditions for Learning</w:t>
      </w:r>
      <w:bookmarkEnd w:id="9"/>
      <w:r w:rsidRPr="00475A51">
        <w:t xml:space="preserve"> </w:t>
      </w:r>
    </w:p>
    <w:p w14:paraId="6BB3EC86" w14:textId="02228E5C" w:rsidR="00B51B5F" w:rsidRPr="00B51B5F" w:rsidRDefault="001D1DF2" w:rsidP="00B51B5F">
      <w:pPr>
        <w:pStyle w:val="HMHBodyText"/>
        <w:spacing w:after="0" w:line="276" w:lineRule="auto"/>
        <w:contextualSpacing/>
        <w:jc w:val="both"/>
        <w:rPr>
          <w:rFonts w:asciiTheme="minorHAnsi" w:hAnsiTheme="minorHAnsi" w:cstheme="minorHAnsi"/>
        </w:rPr>
      </w:pPr>
      <w:r>
        <w:rPr>
          <w:rFonts w:asciiTheme="minorHAnsi" w:hAnsiTheme="minorHAnsi" w:cstheme="minorHAnsi"/>
        </w:rPr>
        <w:t xml:space="preserve">Conditions for learning must address not only </w:t>
      </w:r>
      <w:r w:rsidR="00B51B5F" w:rsidRPr="00B51B5F">
        <w:rPr>
          <w:rFonts w:asciiTheme="minorHAnsi" w:hAnsiTheme="minorHAnsi" w:cstheme="minorHAnsi"/>
        </w:rPr>
        <w:t>students’ and educators’ basic physical safety needs,</w:t>
      </w:r>
      <w:r w:rsidR="00B51B5F">
        <w:rPr>
          <w:rFonts w:asciiTheme="minorHAnsi" w:hAnsiTheme="minorHAnsi" w:cstheme="minorHAnsi"/>
        </w:rPr>
        <w:t xml:space="preserve"> </w:t>
      </w:r>
      <w:r w:rsidR="00B51B5F" w:rsidRPr="00B51B5F">
        <w:rPr>
          <w:rFonts w:asciiTheme="minorHAnsi" w:hAnsiTheme="minorHAnsi" w:cstheme="minorHAnsi"/>
        </w:rPr>
        <w:t>but also the social and emotional and environmental factors that can impact educators’ capacity to</w:t>
      </w:r>
      <w:r w:rsidR="00B51B5F">
        <w:rPr>
          <w:rFonts w:asciiTheme="minorHAnsi" w:hAnsiTheme="minorHAnsi" w:cstheme="minorHAnsi"/>
        </w:rPr>
        <w:t xml:space="preserve"> </w:t>
      </w:r>
      <w:r w:rsidR="00B51B5F" w:rsidRPr="00B51B5F">
        <w:rPr>
          <w:rFonts w:asciiTheme="minorHAnsi" w:hAnsiTheme="minorHAnsi" w:cstheme="minorHAnsi"/>
        </w:rPr>
        <w:t>teach and students’ capacity to learn.</w:t>
      </w:r>
    </w:p>
    <w:p w14:paraId="7085D18E" w14:textId="77777777" w:rsidR="00B51B5F" w:rsidRDefault="00B51B5F" w:rsidP="00B51B5F">
      <w:pPr>
        <w:pStyle w:val="HMHBodyText"/>
        <w:spacing w:after="0" w:line="276" w:lineRule="auto"/>
        <w:contextualSpacing/>
        <w:jc w:val="both"/>
        <w:rPr>
          <w:rFonts w:asciiTheme="minorHAnsi" w:hAnsiTheme="minorHAnsi" w:cstheme="minorHAnsi"/>
        </w:rPr>
      </w:pPr>
    </w:p>
    <w:p w14:paraId="58C51E9C" w14:textId="77777777" w:rsidR="00B51B5F" w:rsidRPr="00B51B5F" w:rsidRDefault="00B51B5F" w:rsidP="00B51B5F">
      <w:pPr>
        <w:pStyle w:val="HMHBodyText"/>
        <w:spacing w:after="0" w:line="276" w:lineRule="auto"/>
        <w:contextualSpacing/>
        <w:jc w:val="both"/>
        <w:rPr>
          <w:rFonts w:asciiTheme="minorHAnsi" w:hAnsiTheme="minorHAnsi" w:cstheme="minorHAnsi"/>
        </w:rPr>
      </w:pPr>
      <w:r w:rsidRPr="00B51B5F">
        <w:rPr>
          <w:rFonts w:asciiTheme="minorHAnsi" w:hAnsiTheme="minorHAnsi" w:cstheme="minorHAnsi"/>
        </w:rPr>
        <w:t>At a minimum, school districts must adopt a policy for screening students and employees for</w:t>
      </w:r>
      <w:r>
        <w:rPr>
          <w:rFonts w:asciiTheme="minorHAnsi" w:hAnsiTheme="minorHAnsi" w:cstheme="minorHAnsi"/>
        </w:rPr>
        <w:t xml:space="preserve"> </w:t>
      </w:r>
      <w:r w:rsidRPr="00B51B5F">
        <w:rPr>
          <w:rFonts w:asciiTheme="minorHAnsi" w:hAnsiTheme="minorHAnsi" w:cstheme="minorHAnsi"/>
        </w:rPr>
        <w:t>symptoms of COVID-19 and history of exposure and must strive for social distancing within the</w:t>
      </w:r>
      <w:r>
        <w:rPr>
          <w:rFonts w:asciiTheme="minorHAnsi" w:hAnsiTheme="minorHAnsi" w:cstheme="minorHAnsi"/>
        </w:rPr>
        <w:t xml:space="preserve"> </w:t>
      </w:r>
      <w:r w:rsidRPr="00B51B5F">
        <w:rPr>
          <w:rFonts w:asciiTheme="minorHAnsi" w:hAnsiTheme="minorHAnsi" w:cstheme="minorHAnsi"/>
        </w:rPr>
        <w:t>classroom and on school buses. If schools are not able to maintain this physical distance, additional</w:t>
      </w:r>
      <w:r>
        <w:rPr>
          <w:rFonts w:asciiTheme="minorHAnsi" w:hAnsiTheme="minorHAnsi" w:cstheme="minorHAnsi"/>
        </w:rPr>
        <w:t xml:space="preserve"> </w:t>
      </w:r>
      <w:r w:rsidRPr="00B51B5F">
        <w:rPr>
          <w:rFonts w:asciiTheme="minorHAnsi" w:hAnsiTheme="minorHAnsi" w:cstheme="minorHAnsi"/>
        </w:rPr>
        <w:t>modifications should be in place</w:t>
      </w:r>
      <w:r w:rsidRPr="000C3CC0">
        <w:rPr>
          <w:rFonts w:asciiTheme="minorHAnsi" w:hAnsiTheme="minorHAnsi" w:cstheme="minorHAnsi"/>
        </w:rPr>
        <w:t>, including physical barriers between desks and turning desks to face the same direction. Each school district must also adopt cleaning and disinfecting procedures.</w:t>
      </w:r>
    </w:p>
    <w:p w14:paraId="1D34216A" w14:textId="77777777" w:rsidR="00B51B5F" w:rsidRDefault="00B51B5F" w:rsidP="00B51B5F">
      <w:pPr>
        <w:pStyle w:val="HMHBodyText"/>
        <w:spacing w:after="0" w:line="276" w:lineRule="auto"/>
        <w:contextualSpacing/>
        <w:jc w:val="both"/>
        <w:rPr>
          <w:rFonts w:asciiTheme="minorHAnsi" w:hAnsiTheme="minorHAnsi" w:cstheme="minorHAnsi"/>
        </w:rPr>
      </w:pPr>
    </w:p>
    <w:p w14:paraId="73F291B5" w14:textId="77777777" w:rsidR="00B51B5F" w:rsidRPr="00B51B5F" w:rsidRDefault="00B51B5F" w:rsidP="00B51B5F">
      <w:pPr>
        <w:pStyle w:val="HMHBodyText"/>
        <w:spacing w:after="0" w:line="276" w:lineRule="auto"/>
        <w:contextualSpacing/>
        <w:jc w:val="both"/>
        <w:rPr>
          <w:rFonts w:asciiTheme="minorHAnsi" w:hAnsiTheme="minorHAnsi" w:cstheme="minorHAnsi"/>
        </w:rPr>
      </w:pPr>
      <w:r w:rsidRPr="00B51B5F">
        <w:rPr>
          <w:rFonts w:asciiTheme="minorHAnsi" w:hAnsiTheme="minorHAnsi" w:cstheme="minorHAnsi"/>
        </w:rPr>
        <w:t>School staff and visitors are required to wear face coverings unless doing so would inhibit the</w:t>
      </w:r>
      <w:r>
        <w:rPr>
          <w:rFonts w:asciiTheme="minorHAnsi" w:hAnsiTheme="minorHAnsi" w:cstheme="minorHAnsi"/>
        </w:rPr>
        <w:t xml:space="preserve"> </w:t>
      </w:r>
      <w:r w:rsidRPr="00B51B5F">
        <w:rPr>
          <w:rFonts w:asciiTheme="minorHAnsi" w:hAnsiTheme="minorHAnsi" w:cstheme="minorHAnsi"/>
        </w:rPr>
        <w:t>individual’s health or the individual is under two years of age. Students are strongly encouraged to</w:t>
      </w:r>
      <w:r>
        <w:rPr>
          <w:rFonts w:asciiTheme="minorHAnsi" w:hAnsiTheme="minorHAnsi" w:cstheme="minorHAnsi"/>
        </w:rPr>
        <w:t xml:space="preserve"> </w:t>
      </w:r>
      <w:r w:rsidRPr="00B51B5F">
        <w:rPr>
          <w:rFonts w:asciiTheme="minorHAnsi" w:hAnsiTheme="minorHAnsi" w:cstheme="minorHAnsi"/>
        </w:rPr>
        <w:t>wear face coverings and are required to do so when social d</w:t>
      </w:r>
      <w:r w:rsidR="001D1DF2">
        <w:rPr>
          <w:rFonts w:asciiTheme="minorHAnsi" w:hAnsiTheme="minorHAnsi" w:cstheme="minorHAnsi"/>
        </w:rPr>
        <w:t xml:space="preserve">istancing cannot be maintained </w:t>
      </w:r>
      <w:r w:rsidRPr="00B51B5F">
        <w:rPr>
          <w:rFonts w:asciiTheme="minorHAnsi" w:hAnsiTheme="minorHAnsi" w:cstheme="minorHAnsi"/>
        </w:rPr>
        <w:t>unless</w:t>
      </w:r>
      <w:r>
        <w:rPr>
          <w:rFonts w:asciiTheme="minorHAnsi" w:hAnsiTheme="minorHAnsi" w:cstheme="minorHAnsi"/>
        </w:rPr>
        <w:t xml:space="preserve"> </w:t>
      </w:r>
      <w:r w:rsidRPr="00B51B5F">
        <w:rPr>
          <w:rFonts w:asciiTheme="minorHAnsi" w:hAnsiTheme="minorHAnsi" w:cstheme="minorHAnsi"/>
        </w:rPr>
        <w:t>doing so would inhibit the student’s health. It is also necessary to acknowledge that enforcing the</w:t>
      </w:r>
      <w:r>
        <w:rPr>
          <w:rFonts w:asciiTheme="minorHAnsi" w:hAnsiTheme="minorHAnsi" w:cstheme="minorHAnsi"/>
        </w:rPr>
        <w:t xml:space="preserve"> </w:t>
      </w:r>
      <w:r w:rsidRPr="00B51B5F">
        <w:rPr>
          <w:rFonts w:asciiTheme="minorHAnsi" w:hAnsiTheme="minorHAnsi" w:cstheme="minorHAnsi"/>
        </w:rPr>
        <w:t>use of face coverings may be impractical for young children or individuals with disabilities.</w:t>
      </w:r>
    </w:p>
    <w:p w14:paraId="3BCCC16B" w14:textId="001ACDD8" w:rsidR="00B51B5F" w:rsidRDefault="00B51B5F" w:rsidP="00B51B5F">
      <w:pPr>
        <w:pStyle w:val="HMHBodyText"/>
        <w:spacing w:after="0" w:line="276" w:lineRule="auto"/>
        <w:contextualSpacing/>
        <w:jc w:val="both"/>
        <w:rPr>
          <w:rFonts w:asciiTheme="minorHAnsi" w:hAnsiTheme="minorHAnsi" w:cstheme="minorHAnsi"/>
        </w:rPr>
      </w:pPr>
    </w:p>
    <w:p w14:paraId="7AA5ACAA" w14:textId="40A589FB" w:rsidR="00AC2BC0" w:rsidRPr="00895998" w:rsidRDefault="00AC2BC0" w:rsidP="00AC2BC0">
      <w:pPr>
        <w:pStyle w:val="HMHBodyText"/>
        <w:spacing w:after="0" w:line="276" w:lineRule="auto"/>
        <w:contextualSpacing/>
        <w:jc w:val="both"/>
        <w:rPr>
          <w:rFonts w:ascii="Calibri" w:hAnsi="Calibri" w:cs="Calibri"/>
        </w:rPr>
      </w:pPr>
      <w:r>
        <w:rPr>
          <w:rFonts w:ascii="Calibri" w:hAnsi="Calibri" w:cs="Calibri"/>
        </w:rPr>
        <w:t>Flinn Scientific aligns to New Jersey’s Conditions for Learning:</w:t>
      </w:r>
    </w:p>
    <w:p w14:paraId="3924F8AB" w14:textId="77777777" w:rsidR="000C3CC0" w:rsidRPr="00C43D99" w:rsidRDefault="000C3CC0" w:rsidP="000C3CC0">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Professional Learning</w:t>
      </w:r>
    </w:p>
    <w:p w14:paraId="5A6486F2" w14:textId="77777777" w:rsidR="000C3CC0" w:rsidRPr="00C43D99" w:rsidRDefault="000C3CC0" w:rsidP="000C3CC0">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Personal Protective Equipment</w:t>
      </w:r>
    </w:p>
    <w:p w14:paraId="5D99CF0C" w14:textId="77777777" w:rsidR="000C3CC0" w:rsidRPr="00475A51" w:rsidRDefault="000C3CC0" w:rsidP="00B51B5F">
      <w:pPr>
        <w:pStyle w:val="HMHBodyText"/>
        <w:spacing w:after="0" w:line="276" w:lineRule="auto"/>
        <w:contextualSpacing/>
        <w:jc w:val="both"/>
        <w:rPr>
          <w:rFonts w:asciiTheme="minorHAnsi" w:hAnsiTheme="minorHAnsi" w:cstheme="minorHAnsi"/>
        </w:rPr>
      </w:pPr>
    </w:p>
    <w:p w14:paraId="70A8F718" w14:textId="77777777" w:rsidR="00C43D99" w:rsidRDefault="00C43D99" w:rsidP="00617D50">
      <w:pPr>
        <w:pStyle w:val="HMHHeading2"/>
      </w:pPr>
      <w:bookmarkStart w:id="10" w:name="_Toc45279463"/>
      <w:r w:rsidRPr="00475A51">
        <w:t>Leadership and Planning</w:t>
      </w:r>
      <w:bookmarkEnd w:id="10"/>
      <w:r w:rsidRPr="00475A51">
        <w:t xml:space="preserve"> </w:t>
      </w:r>
    </w:p>
    <w:p w14:paraId="1D1C379A" w14:textId="77777777" w:rsidR="000C3CC0" w:rsidRPr="000C3CC0" w:rsidRDefault="000C3CC0" w:rsidP="000C3CC0">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 xml:space="preserve">Adjusting the school environment to ensure the health and safety of students and staff will require a great deal of planning. School districts should create Restart Committees to coordinate the overall reopening plan. These Committees should include district- and school-level administrators, school board members or charter trustees, local education association representatives, educators, parents, and students. </w:t>
      </w:r>
    </w:p>
    <w:p w14:paraId="5E8DC75D" w14:textId="77777777" w:rsidR="000C3CC0" w:rsidRPr="000C3CC0" w:rsidRDefault="000C3CC0" w:rsidP="000C3CC0">
      <w:pPr>
        <w:pStyle w:val="HMHBodyText"/>
        <w:spacing w:after="0" w:line="276" w:lineRule="auto"/>
        <w:contextualSpacing/>
        <w:jc w:val="both"/>
        <w:rPr>
          <w:rFonts w:asciiTheme="minorHAnsi" w:hAnsiTheme="minorHAnsi" w:cstheme="minorHAnsi"/>
        </w:rPr>
      </w:pPr>
    </w:p>
    <w:p w14:paraId="00263260" w14:textId="77777777" w:rsidR="000C3CC0" w:rsidRDefault="000C3CC0" w:rsidP="000C3CC0">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School districts should also establish school-based Pandemic Response Teams to centralize, expedite, and implement COVID-19-related decision-making. Each school team should have a liaison that reports to district-level administrators to ensure coordinated actions across the district. Pandemic Respon</w:t>
      </w:r>
      <w:r w:rsidR="001D1DF2">
        <w:rPr>
          <w:rFonts w:asciiTheme="minorHAnsi" w:hAnsiTheme="minorHAnsi" w:cstheme="minorHAnsi"/>
        </w:rPr>
        <w:t>se Teams should include a cross-</w:t>
      </w:r>
      <w:r w:rsidRPr="000C3CC0">
        <w:rPr>
          <w:rFonts w:asciiTheme="minorHAnsi" w:hAnsiTheme="minorHAnsi" w:cstheme="minorHAnsi"/>
        </w:rPr>
        <w:t>section of administrators, tea</w:t>
      </w:r>
      <w:r w:rsidR="001D1DF2">
        <w:rPr>
          <w:rFonts w:asciiTheme="minorHAnsi" w:hAnsiTheme="minorHAnsi" w:cstheme="minorHAnsi"/>
        </w:rPr>
        <w:t>chers and staff, and parents. They</w:t>
      </w:r>
      <w:r w:rsidRPr="000C3CC0">
        <w:rPr>
          <w:rFonts w:asciiTheme="minorHAnsi" w:hAnsiTheme="minorHAnsi" w:cstheme="minorHAnsi"/>
        </w:rPr>
        <w:t xml:space="preserve"> should represent a cross-</w:t>
      </w:r>
      <w:r w:rsidR="001D1DF2">
        <w:rPr>
          <w:rFonts w:asciiTheme="minorHAnsi" w:hAnsiTheme="minorHAnsi" w:cstheme="minorHAnsi"/>
        </w:rPr>
        <w:t xml:space="preserve">section of the school community, </w:t>
      </w:r>
      <w:r w:rsidRPr="000C3CC0">
        <w:rPr>
          <w:rFonts w:asciiTheme="minorHAnsi" w:hAnsiTheme="minorHAnsi" w:cstheme="minorHAnsi"/>
        </w:rPr>
        <w:t>including its gender and racial diversity.</w:t>
      </w:r>
    </w:p>
    <w:p w14:paraId="54673C74" w14:textId="2EC8B554" w:rsidR="000C3CC0" w:rsidRDefault="000C3CC0" w:rsidP="000C3CC0">
      <w:pPr>
        <w:pStyle w:val="HMHBodyText"/>
        <w:spacing w:after="0" w:line="276" w:lineRule="auto"/>
        <w:contextualSpacing/>
        <w:jc w:val="both"/>
        <w:rPr>
          <w:rFonts w:asciiTheme="minorHAnsi" w:hAnsiTheme="minorHAnsi" w:cstheme="minorHAnsi"/>
        </w:rPr>
      </w:pPr>
    </w:p>
    <w:p w14:paraId="2D12AE89" w14:textId="1611FD0E" w:rsidR="00AC2BC0" w:rsidRPr="00895998" w:rsidRDefault="00AC2BC0" w:rsidP="00AC2BC0">
      <w:pPr>
        <w:pStyle w:val="HMHBodyText"/>
        <w:spacing w:after="0" w:line="276" w:lineRule="auto"/>
        <w:contextualSpacing/>
        <w:jc w:val="both"/>
        <w:rPr>
          <w:rFonts w:ascii="Calibri" w:hAnsi="Calibri" w:cs="Calibri"/>
        </w:rPr>
      </w:pPr>
      <w:r>
        <w:rPr>
          <w:rFonts w:ascii="Calibri" w:hAnsi="Calibri" w:cs="Calibri"/>
        </w:rPr>
        <w:t>Flinn Scientific aligns to New Jersey’s Leadership and Planning:</w:t>
      </w:r>
    </w:p>
    <w:p w14:paraId="17871519" w14:textId="77777777" w:rsidR="000C3CC0" w:rsidRPr="00C43D99" w:rsidRDefault="000C3CC0" w:rsidP="000C3CC0">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Professional Learning</w:t>
      </w:r>
    </w:p>
    <w:p w14:paraId="3441119C" w14:textId="77777777" w:rsidR="000C3CC0" w:rsidRDefault="000C3CC0" w:rsidP="000C3CC0">
      <w:pPr>
        <w:pStyle w:val="HMHBodyText"/>
        <w:spacing w:after="0" w:line="276" w:lineRule="auto"/>
        <w:contextualSpacing/>
        <w:jc w:val="both"/>
        <w:rPr>
          <w:rFonts w:asciiTheme="minorHAnsi" w:hAnsiTheme="minorHAnsi" w:cstheme="minorHAnsi"/>
        </w:rPr>
      </w:pPr>
    </w:p>
    <w:p w14:paraId="3F4D69FC" w14:textId="77777777" w:rsidR="0052740A" w:rsidRDefault="0052740A" w:rsidP="000C3CC0">
      <w:pPr>
        <w:pStyle w:val="HMHBodyText"/>
        <w:spacing w:after="0" w:line="276" w:lineRule="auto"/>
        <w:contextualSpacing/>
        <w:jc w:val="both"/>
        <w:rPr>
          <w:rFonts w:asciiTheme="minorHAnsi" w:hAnsiTheme="minorHAnsi" w:cstheme="minorHAnsi"/>
        </w:rPr>
      </w:pPr>
    </w:p>
    <w:p w14:paraId="17E7B9FF" w14:textId="77777777" w:rsidR="0052740A" w:rsidRDefault="0052740A" w:rsidP="000C3CC0">
      <w:pPr>
        <w:pStyle w:val="HMHBodyText"/>
        <w:spacing w:after="0" w:line="276" w:lineRule="auto"/>
        <w:contextualSpacing/>
        <w:jc w:val="both"/>
        <w:rPr>
          <w:rFonts w:asciiTheme="minorHAnsi" w:hAnsiTheme="minorHAnsi" w:cstheme="minorHAnsi"/>
        </w:rPr>
      </w:pPr>
    </w:p>
    <w:p w14:paraId="47C748D3" w14:textId="77777777" w:rsidR="00C43D99" w:rsidRPr="00475A51" w:rsidRDefault="00C43D99" w:rsidP="00617D50">
      <w:pPr>
        <w:pStyle w:val="HMHHeading2"/>
      </w:pPr>
      <w:bookmarkStart w:id="11" w:name="_Toc45279464"/>
      <w:r w:rsidRPr="00475A51">
        <w:lastRenderedPageBreak/>
        <w:t>Policy and Funding</w:t>
      </w:r>
      <w:bookmarkEnd w:id="11"/>
      <w:r w:rsidRPr="00475A51">
        <w:t xml:space="preserve"> </w:t>
      </w:r>
    </w:p>
    <w:p w14:paraId="43419D32" w14:textId="77777777" w:rsidR="000C3CC0" w:rsidRDefault="000C3CC0" w:rsidP="00C43D99">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 xml:space="preserve">The COVID-19 pandemic has created a variety of fiscal challenges related to the delivery of instruction and related services to students. Readying facilities, purchasing supplies, and transporting and feeding students will look drastically different in the upcoming school year than in past years. Policy and funding considerations </w:t>
      </w:r>
      <w:proofErr w:type="gramStart"/>
      <w:r w:rsidRPr="000C3CC0">
        <w:rPr>
          <w:rFonts w:asciiTheme="minorHAnsi" w:hAnsiTheme="minorHAnsi" w:cstheme="minorHAnsi"/>
        </w:rPr>
        <w:t>include</w:t>
      </w:r>
      <w:proofErr w:type="gramEnd"/>
      <w:r w:rsidRPr="000C3CC0">
        <w:rPr>
          <w:rFonts w:asciiTheme="minorHAnsi" w:hAnsiTheme="minorHAnsi" w:cstheme="minorHAnsi"/>
        </w:rPr>
        <w:t xml:space="preserve"> </w:t>
      </w:r>
    </w:p>
    <w:p w14:paraId="47385923" w14:textId="77777777" w:rsidR="000C3CC0" w:rsidRDefault="000C3CC0" w:rsidP="00C43D99">
      <w:pPr>
        <w:pStyle w:val="HMHBodyText"/>
        <w:spacing w:after="0" w:line="276" w:lineRule="auto"/>
        <w:contextualSpacing/>
        <w:jc w:val="both"/>
        <w:rPr>
          <w:rFonts w:asciiTheme="minorHAnsi" w:hAnsiTheme="minorHAnsi" w:cstheme="minorHAnsi"/>
        </w:rPr>
      </w:pPr>
    </w:p>
    <w:p w14:paraId="57C0629D" w14:textId="77777777" w:rsidR="000C3CC0" w:rsidRPr="000C3CC0" w:rsidRDefault="000C3CC0" w:rsidP="00C43D99">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Purchasing – School districts will likely n</w:t>
      </w:r>
      <w:r w:rsidR="001D1DF2">
        <w:rPr>
          <w:rFonts w:asciiTheme="minorHAnsi" w:hAnsiTheme="minorHAnsi" w:cstheme="minorHAnsi"/>
        </w:rPr>
        <w:t>eed to purchase items not required</w:t>
      </w:r>
      <w:r w:rsidRPr="000C3CC0">
        <w:rPr>
          <w:rFonts w:asciiTheme="minorHAnsi" w:hAnsiTheme="minorHAnsi" w:cstheme="minorHAnsi"/>
        </w:rPr>
        <w:t xml:space="preserve"> in the past (e.g., personal protective equipment or cleaning supplies) and experience increased demand for previously purchased goods and services. Districts collaborate to create new arrangements that will allow them to purchase items at a lower cost by either purchasing through an estab</w:t>
      </w:r>
      <w:r w:rsidR="001D1DF2">
        <w:rPr>
          <w:rFonts w:asciiTheme="minorHAnsi" w:hAnsiTheme="minorHAnsi" w:cstheme="minorHAnsi"/>
        </w:rPr>
        <w:t>lished State contract or</w:t>
      </w:r>
      <w:r w:rsidRPr="000C3CC0">
        <w:rPr>
          <w:rFonts w:asciiTheme="minorHAnsi" w:hAnsiTheme="minorHAnsi" w:cstheme="minorHAnsi"/>
        </w:rPr>
        <w:t xml:space="preserve"> a cooperative purchasing consortium.</w:t>
      </w:r>
    </w:p>
    <w:p w14:paraId="0A940525" w14:textId="77777777" w:rsidR="000C3CC0" w:rsidRPr="000C3CC0" w:rsidRDefault="000C3CC0" w:rsidP="00C43D99">
      <w:pPr>
        <w:pStyle w:val="HMHBodyText"/>
        <w:spacing w:after="0" w:line="276" w:lineRule="auto"/>
        <w:contextualSpacing/>
        <w:jc w:val="both"/>
        <w:rPr>
          <w:rFonts w:asciiTheme="minorHAnsi" w:hAnsiTheme="minorHAnsi" w:cstheme="minorHAnsi"/>
        </w:rPr>
      </w:pPr>
    </w:p>
    <w:p w14:paraId="6B960354" w14:textId="77777777" w:rsidR="000C3CC0" w:rsidRDefault="000C3CC0" w:rsidP="00C43D99">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 xml:space="preserve">To ease the burden on schools, the NJDOE plans to leverage existing and pending federal and state legislation, regulations, and guidance to predict the potential impact on districts and provide targeted assistance. </w:t>
      </w:r>
    </w:p>
    <w:p w14:paraId="750A91C4" w14:textId="77777777" w:rsidR="00895998" w:rsidRDefault="00895998" w:rsidP="00C43D99">
      <w:pPr>
        <w:pStyle w:val="HMHBodyText"/>
        <w:spacing w:after="0" w:line="276" w:lineRule="auto"/>
        <w:contextualSpacing/>
        <w:jc w:val="both"/>
        <w:rPr>
          <w:rFonts w:asciiTheme="minorHAnsi" w:hAnsiTheme="minorHAnsi" w:cstheme="minorHAnsi"/>
        </w:rPr>
      </w:pPr>
    </w:p>
    <w:p w14:paraId="31870DE8" w14:textId="7CB00360" w:rsidR="000C3CC0" w:rsidRDefault="000C3CC0" w:rsidP="00C43D99">
      <w:pPr>
        <w:pStyle w:val="HMHBodyText"/>
        <w:spacing w:after="0" w:line="276" w:lineRule="auto"/>
        <w:contextualSpacing/>
        <w:jc w:val="both"/>
        <w:rPr>
          <w:rFonts w:asciiTheme="minorHAnsi" w:hAnsiTheme="minorHAnsi" w:cstheme="minorHAnsi"/>
        </w:rPr>
      </w:pPr>
      <w:r w:rsidRPr="000C3CC0">
        <w:rPr>
          <w:rFonts w:asciiTheme="minorHAnsi" w:hAnsiTheme="minorHAnsi" w:cstheme="minorHAnsi"/>
        </w:rPr>
        <w:t>Elementary and Secondary School Emergency Relief Fund – The federal “Coronavirus Aid, Relief, and Economic Security” (CARES) Act established the Elementary and Secondary School Emergency Relief (ESSER) Fund to provide direct money to school districts and provide funding to support areas impacted by COVID-19. Under the law, $310.4 million has been allocated to New Jersey, the majority of which will in turn be provided to school districts through subgrants.</w:t>
      </w:r>
      <w:r w:rsidR="00895998">
        <w:rPr>
          <w:rFonts w:asciiTheme="minorHAnsi" w:hAnsiTheme="minorHAnsi" w:cstheme="minorHAnsi"/>
        </w:rPr>
        <w:t xml:space="preserve"> The ESSER funds are intended to be allocated against the following activities:</w:t>
      </w:r>
    </w:p>
    <w:p w14:paraId="077E7D27" w14:textId="77777777" w:rsidR="009C6362" w:rsidRDefault="009C6362" w:rsidP="00C43D99">
      <w:pPr>
        <w:pStyle w:val="HMHBodyText"/>
        <w:spacing w:after="0" w:line="276" w:lineRule="auto"/>
        <w:contextualSpacing/>
        <w:jc w:val="both"/>
        <w:rPr>
          <w:rFonts w:asciiTheme="minorHAnsi" w:hAnsiTheme="minorHAnsi" w:cstheme="minorHAnsi"/>
        </w:rPr>
      </w:pPr>
    </w:p>
    <w:p w14:paraId="252D40F2" w14:textId="77777777" w:rsidR="00895998" w:rsidRDefault="00895998" w:rsidP="00C43D99">
      <w:pPr>
        <w:pStyle w:val="HMHBodyText"/>
        <w:spacing w:after="0" w:line="276" w:lineRule="auto"/>
        <w:contextualSpacing/>
        <w:jc w:val="both"/>
        <w:rPr>
          <w:rFonts w:asciiTheme="minorHAnsi" w:hAnsiTheme="minorHAnsi" w:cstheme="minorHAnsi"/>
        </w:rPr>
      </w:pPr>
    </w:p>
    <w:tbl>
      <w:tblPr>
        <w:tblStyle w:val="TableGrid"/>
        <w:tblW w:w="0" w:type="auto"/>
        <w:tblLook w:val="04A0" w:firstRow="1" w:lastRow="0" w:firstColumn="1" w:lastColumn="0" w:noHBand="0" w:noVBand="1"/>
      </w:tblPr>
      <w:tblGrid>
        <w:gridCol w:w="6385"/>
        <w:gridCol w:w="3685"/>
      </w:tblGrid>
      <w:tr w:rsidR="00895998" w:rsidRPr="00912002" w14:paraId="6E706B2F" w14:textId="77777777" w:rsidTr="00B6421C">
        <w:tc>
          <w:tcPr>
            <w:tcW w:w="6385" w:type="dxa"/>
            <w:shd w:val="clear" w:color="auto" w:fill="1F497D" w:themeFill="text2"/>
            <w:vAlign w:val="center"/>
          </w:tcPr>
          <w:p w14:paraId="54213837" w14:textId="77777777" w:rsidR="00895998" w:rsidRPr="00912002" w:rsidRDefault="00895998" w:rsidP="00623451">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Allowable Activity</w:t>
            </w:r>
          </w:p>
        </w:tc>
        <w:tc>
          <w:tcPr>
            <w:tcW w:w="3685" w:type="dxa"/>
            <w:shd w:val="clear" w:color="auto" w:fill="1F497D" w:themeFill="text2"/>
            <w:vAlign w:val="center"/>
          </w:tcPr>
          <w:p w14:paraId="19766794" w14:textId="77777777" w:rsidR="00895998" w:rsidRPr="00912002" w:rsidRDefault="00895998" w:rsidP="00623451">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Flinn’s Alignment</w:t>
            </w:r>
          </w:p>
        </w:tc>
      </w:tr>
      <w:tr w:rsidR="00895998" w:rsidRPr="00E4504C" w14:paraId="2A9A853E" w14:textId="77777777" w:rsidTr="00B6421C">
        <w:tc>
          <w:tcPr>
            <w:tcW w:w="6385" w:type="dxa"/>
            <w:vAlign w:val="center"/>
          </w:tcPr>
          <w:p w14:paraId="69CCE2C8"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1a. Any activity authorized under Elementary and Secondary Education Act (ESEA)</w:t>
            </w:r>
          </w:p>
        </w:tc>
        <w:tc>
          <w:tcPr>
            <w:tcW w:w="3685" w:type="dxa"/>
            <w:vAlign w:val="center"/>
          </w:tcPr>
          <w:p w14:paraId="74250478"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B296C6D"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0F315CC1"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73C012B4"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895998" w:rsidRPr="00E4504C" w14:paraId="278AB830" w14:textId="77777777" w:rsidTr="00B6421C">
        <w:tc>
          <w:tcPr>
            <w:tcW w:w="6385" w:type="dxa"/>
            <w:vAlign w:val="center"/>
          </w:tcPr>
          <w:p w14:paraId="04F66D20"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1b. Any activity authorized under Individuals with Disabilities Education Act (IDEA)</w:t>
            </w:r>
          </w:p>
        </w:tc>
        <w:tc>
          <w:tcPr>
            <w:tcW w:w="3685" w:type="dxa"/>
            <w:vAlign w:val="center"/>
          </w:tcPr>
          <w:p w14:paraId="7CC510AE"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2F1DDBEC"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tc>
      </w:tr>
      <w:tr w:rsidR="00895998" w:rsidRPr="00E4504C" w14:paraId="1CF2CD8B" w14:textId="77777777" w:rsidTr="00B6421C">
        <w:tc>
          <w:tcPr>
            <w:tcW w:w="6385" w:type="dxa"/>
            <w:vAlign w:val="center"/>
          </w:tcPr>
          <w:p w14:paraId="0FC8DFE8"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1c. Any activity authorized under the Adult Education and Family Literacy Act</w:t>
            </w:r>
          </w:p>
        </w:tc>
        <w:tc>
          <w:tcPr>
            <w:tcW w:w="3685" w:type="dxa"/>
            <w:vAlign w:val="center"/>
          </w:tcPr>
          <w:p w14:paraId="28429249"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895998" w:rsidRPr="00E4504C" w14:paraId="744C55B0" w14:textId="77777777" w:rsidTr="00B6421C">
        <w:tc>
          <w:tcPr>
            <w:tcW w:w="6385" w:type="dxa"/>
            <w:vAlign w:val="center"/>
          </w:tcPr>
          <w:p w14:paraId="29C40ADD"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1d. Any activity authorized under the Carl D. Perkins Career and Technical Education Act of 2006</w:t>
            </w:r>
          </w:p>
        </w:tc>
        <w:tc>
          <w:tcPr>
            <w:tcW w:w="3685" w:type="dxa"/>
            <w:vAlign w:val="center"/>
          </w:tcPr>
          <w:p w14:paraId="60E1910E"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886BEF2" w14:textId="77777777" w:rsidR="00895998"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7458233A"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White Box Learning</w:t>
            </w:r>
          </w:p>
        </w:tc>
      </w:tr>
      <w:tr w:rsidR="00895998" w:rsidRPr="00E4504C" w14:paraId="122BB06F" w14:textId="77777777" w:rsidTr="00B6421C">
        <w:tc>
          <w:tcPr>
            <w:tcW w:w="6385" w:type="dxa"/>
            <w:vAlign w:val="center"/>
          </w:tcPr>
          <w:p w14:paraId="2F803740"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1e. Any activity authorized under the Title VII, Subtitle B, McKinney-Vento Homeless Assistance Act</w:t>
            </w:r>
          </w:p>
        </w:tc>
        <w:tc>
          <w:tcPr>
            <w:tcW w:w="3685" w:type="dxa"/>
            <w:vAlign w:val="center"/>
          </w:tcPr>
          <w:p w14:paraId="64D464E5"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32F8C71"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tc>
      </w:tr>
      <w:tr w:rsidR="00895998" w:rsidRPr="00E4504C" w14:paraId="45C414AE" w14:textId="77777777" w:rsidTr="00B6421C">
        <w:tc>
          <w:tcPr>
            <w:tcW w:w="6385" w:type="dxa"/>
            <w:vAlign w:val="center"/>
          </w:tcPr>
          <w:p w14:paraId="311C3C96"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2. Coordination of preparedness and response efforts of local educational agencies with state and local public health departments, and other relevant agencies, to improve coordinated responses among such entities to prevent, prepare for, and respond to coronavirus</w:t>
            </w:r>
          </w:p>
        </w:tc>
        <w:tc>
          <w:tcPr>
            <w:tcW w:w="3685" w:type="dxa"/>
            <w:vAlign w:val="center"/>
          </w:tcPr>
          <w:p w14:paraId="234D0B0E"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5DADD347"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r>
              <w:rPr>
                <w:rFonts w:ascii="Calibri" w:hAnsi="Calibri" w:cs="Calibri"/>
                <w:sz w:val="20"/>
                <w:szCs w:val="20"/>
              </w:rPr>
              <w:t xml:space="preserve"> </w:t>
            </w:r>
          </w:p>
          <w:p w14:paraId="708F37A9"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41574BAD" w14:textId="77777777" w:rsidR="00895998"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p w14:paraId="6CD51644" w14:textId="77777777" w:rsidR="00B6421C" w:rsidRPr="00E4504C" w:rsidRDefault="00B6421C" w:rsidP="00B6421C">
            <w:pPr>
              <w:pStyle w:val="HMHBodyText"/>
              <w:spacing w:after="0" w:line="276" w:lineRule="auto"/>
              <w:contextualSpacing/>
              <w:rPr>
                <w:rFonts w:ascii="Calibri" w:hAnsi="Calibri" w:cs="Calibri"/>
                <w:sz w:val="20"/>
                <w:szCs w:val="20"/>
              </w:rPr>
            </w:pPr>
          </w:p>
        </w:tc>
      </w:tr>
      <w:tr w:rsidR="00B6421C" w:rsidRPr="00912002" w14:paraId="6CD0290D" w14:textId="77777777" w:rsidTr="00B6421C">
        <w:tc>
          <w:tcPr>
            <w:tcW w:w="6385" w:type="dxa"/>
            <w:shd w:val="clear" w:color="auto" w:fill="1F497D" w:themeFill="text2"/>
            <w:vAlign w:val="center"/>
          </w:tcPr>
          <w:p w14:paraId="0E5A394C" w14:textId="77777777" w:rsidR="00B6421C" w:rsidRPr="00912002" w:rsidRDefault="00B6421C" w:rsidP="001D1DF2">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lastRenderedPageBreak/>
              <w:t>Allowable Activity</w:t>
            </w:r>
          </w:p>
        </w:tc>
        <w:tc>
          <w:tcPr>
            <w:tcW w:w="3685" w:type="dxa"/>
            <w:shd w:val="clear" w:color="auto" w:fill="1F497D" w:themeFill="text2"/>
            <w:vAlign w:val="center"/>
          </w:tcPr>
          <w:p w14:paraId="3654C32B" w14:textId="77777777" w:rsidR="00B6421C" w:rsidRPr="00912002" w:rsidRDefault="00B6421C" w:rsidP="001D1DF2">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Flinn’s Alignment</w:t>
            </w:r>
          </w:p>
        </w:tc>
      </w:tr>
      <w:tr w:rsidR="00895998" w:rsidRPr="00E4504C" w14:paraId="33D8021A" w14:textId="77777777" w:rsidTr="00B6421C">
        <w:tc>
          <w:tcPr>
            <w:tcW w:w="6385" w:type="dxa"/>
            <w:vAlign w:val="center"/>
          </w:tcPr>
          <w:p w14:paraId="08C3CF29" w14:textId="77777777" w:rsidR="00895998" w:rsidRPr="00E4504C" w:rsidRDefault="00895998"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3. Providing principals and other school leaders with the resources necessary to address the needs of their individual schools</w:t>
            </w:r>
          </w:p>
        </w:tc>
        <w:tc>
          <w:tcPr>
            <w:tcW w:w="3685" w:type="dxa"/>
            <w:vAlign w:val="center"/>
          </w:tcPr>
          <w:p w14:paraId="5AEF200D"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22AD697E"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71B4C749"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3F4E246B" w14:textId="77777777" w:rsidR="00895998" w:rsidRPr="00E4504C" w:rsidRDefault="00895998"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B6421C" w:rsidRPr="00912002" w14:paraId="1C7805A7" w14:textId="77777777" w:rsidTr="00B6421C">
        <w:tc>
          <w:tcPr>
            <w:tcW w:w="6385" w:type="dxa"/>
            <w:vAlign w:val="center"/>
          </w:tcPr>
          <w:p w14:paraId="00D56223" w14:textId="77777777" w:rsidR="00B6421C" w:rsidRPr="00912002" w:rsidRDefault="00B6421C" w:rsidP="00AC2BC0">
            <w:pPr>
              <w:pStyle w:val="HMHBodyText"/>
              <w:spacing w:before="100" w:beforeAutospacing="1" w:after="100" w:afterAutospacing="1" w:line="276" w:lineRule="auto"/>
              <w:rPr>
                <w:rFonts w:ascii="Calibri" w:hAnsi="Calibri" w:cs="Calibri"/>
                <w:b/>
                <w:bCs/>
                <w:color w:val="FFFFFF" w:themeColor="background1"/>
                <w:sz w:val="24"/>
                <w:szCs w:val="24"/>
              </w:rPr>
            </w:pPr>
            <w:r w:rsidRPr="00E4504C">
              <w:rPr>
                <w:rFonts w:ascii="Calibri" w:hAnsi="Calibri" w:cs="Calibri"/>
                <w:sz w:val="20"/>
                <w:szCs w:val="20"/>
              </w:rPr>
              <w:t xml:space="preserve">4.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 </w:t>
            </w:r>
          </w:p>
        </w:tc>
        <w:tc>
          <w:tcPr>
            <w:tcW w:w="3685" w:type="dxa"/>
            <w:vAlign w:val="center"/>
          </w:tcPr>
          <w:p w14:paraId="15227F28"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6774DBF9"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0927DEE0" w14:textId="77777777" w:rsidR="00B6421C" w:rsidRDefault="00B6421C" w:rsidP="00B6421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599DF976" w14:textId="77777777" w:rsidR="00B6421C" w:rsidRPr="00B6421C" w:rsidRDefault="00B6421C" w:rsidP="00B6421C">
            <w:pPr>
              <w:pStyle w:val="HMHBodyText"/>
              <w:numPr>
                <w:ilvl w:val="0"/>
                <w:numId w:val="22"/>
              </w:numPr>
              <w:spacing w:after="0" w:line="276" w:lineRule="auto"/>
              <w:ind w:left="166" w:hanging="194"/>
              <w:contextualSpacing/>
              <w:rPr>
                <w:rFonts w:ascii="Calibri" w:hAnsi="Calibri" w:cs="Calibri"/>
                <w:sz w:val="20"/>
                <w:szCs w:val="20"/>
              </w:rPr>
            </w:pPr>
            <w:r w:rsidRPr="00B6421C">
              <w:rPr>
                <w:rFonts w:ascii="Calibri" w:hAnsi="Calibri" w:cs="Calibri"/>
                <w:sz w:val="20"/>
                <w:szCs w:val="20"/>
              </w:rPr>
              <w:t>Flinn’s Laboratory Supplies and Science Resources</w:t>
            </w:r>
          </w:p>
        </w:tc>
      </w:tr>
      <w:tr w:rsidR="00B6421C" w:rsidRPr="00E4504C" w14:paraId="1882CDA2" w14:textId="77777777" w:rsidTr="00B6421C">
        <w:tc>
          <w:tcPr>
            <w:tcW w:w="6385" w:type="dxa"/>
            <w:vAlign w:val="center"/>
          </w:tcPr>
          <w:p w14:paraId="437D8CB8"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5. Developing and implementing procedures and systems to improve the preparedness and response efforts of local educational agencies</w:t>
            </w:r>
          </w:p>
        </w:tc>
        <w:tc>
          <w:tcPr>
            <w:tcW w:w="3685" w:type="dxa"/>
            <w:vAlign w:val="center"/>
          </w:tcPr>
          <w:p w14:paraId="428C3966"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tc>
      </w:tr>
      <w:tr w:rsidR="00B6421C" w:rsidRPr="00E4504C" w14:paraId="2310721B" w14:textId="77777777" w:rsidTr="00B6421C">
        <w:tc>
          <w:tcPr>
            <w:tcW w:w="6385" w:type="dxa"/>
            <w:vAlign w:val="center"/>
          </w:tcPr>
          <w:p w14:paraId="6D176F94"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6. Training and professional development for staff of the local educational agency on sanitization and minimizing the spread of infectious diseases</w:t>
            </w:r>
          </w:p>
        </w:tc>
        <w:tc>
          <w:tcPr>
            <w:tcW w:w="3685" w:type="dxa"/>
            <w:vAlign w:val="center"/>
          </w:tcPr>
          <w:p w14:paraId="372075A8"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734E6F4A"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tc>
      </w:tr>
      <w:tr w:rsidR="00B6421C" w:rsidRPr="00E4504C" w14:paraId="6269F919" w14:textId="77777777" w:rsidTr="00B6421C">
        <w:tc>
          <w:tcPr>
            <w:tcW w:w="6385" w:type="dxa"/>
            <w:vAlign w:val="center"/>
          </w:tcPr>
          <w:p w14:paraId="48F631FA"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7. Purchasing supplies to sanitize and clean the facilities of a local educational agency, including buildings operated by such agency</w:t>
            </w:r>
          </w:p>
        </w:tc>
        <w:tc>
          <w:tcPr>
            <w:tcW w:w="3685" w:type="dxa"/>
            <w:vAlign w:val="center"/>
          </w:tcPr>
          <w:p w14:paraId="27E81831"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DF4D783"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w:t>
            </w:r>
            <w:r>
              <w:rPr>
                <w:rFonts w:ascii="Calibri" w:hAnsi="Calibri" w:cs="Calibri"/>
                <w:sz w:val="20"/>
                <w:szCs w:val="20"/>
              </w:rPr>
              <w:t>e</w:t>
            </w:r>
            <w:r w:rsidRPr="00E4504C">
              <w:rPr>
                <w:rFonts w:ascii="Calibri" w:hAnsi="Calibri" w:cs="Calibri"/>
                <w:sz w:val="20"/>
                <w:szCs w:val="20"/>
              </w:rPr>
              <w:t xml:space="preserve"> Equipment</w:t>
            </w:r>
          </w:p>
          <w:p w14:paraId="04FC698D"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B6421C" w:rsidRPr="00E4504C" w14:paraId="3F2973E2" w14:textId="77777777" w:rsidTr="00B6421C">
        <w:tc>
          <w:tcPr>
            <w:tcW w:w="6385" w:type="dxa"/>
            <w:vAlign w:val="center"/>
          </w:tcPr>
          <w:p w14:paraId="16861ABD"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8a. Planning for and coordinating during long-term closures, including for how to provide meals to eligible students</w:t>
            </w:r>
          </w:p>
        </w:tc>
        <w:tc>
          <w:tcPr>
            <w:tcW w:w="3685" w:type="dxa"/>
            <w:vAlign w:val="center"/>
          </w:tcPr>
          <w:p w14:paraId="31BC724B"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2579727A"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B6421C" w:rsidRPr="00E4504C" w14:paraId="76B3A79D" w14:textId="77777777" w:rsidTr="00B6421C">
        <w:tc>
          <w:tcPr>
            <w:tcW w:w="6385" w:type="dxa"/>
            <w:vAlign w:val="center"/>
          </w:tcPr>
          <w:p w14:paraId="344F7C78"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8b. Planning for and coordinating during long-term closures, including for...how to provide technology for online learning to all students</w:t>
            </w:r>
          </w:p>
        </w:tc>
        <w:tc>
          <w:tcPr>
            <w:tcW w:w="3685" w:type="dxa"/>
            <w:vAlign w:val="center"/>
          </w:tcPr>
          <w:p w14:paraId="6866D97D"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CB27EB4"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B6421C" w:rsidRPr="00E4504C" w14:paraId="6DA97F7E" w14:textId="77777777" w:rsidTr="00B6421C">
        <w:tc>
          <w:tcPr>
            <w:tcW w:w="6385" w:type="dxa"/>
            <w:vAlign w:val="center"/>
          </w:tcPr>
          <w:p w14:paraId="65322546"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8c. Planning for and coordinating during long-term closures, including for...how to provide guidance for carrying out requirements under the Individuals with Disabilities Education Act (20 U.S.C. 1401 et seq)</w:t>
            </w:r>
          </w:p>
        </w:tc>
        <w:tc>
          <w:tcPr>
            <w:tcW w:w="3685" w:type="dxa"/>
            <w:vAlign w:val="center"/>
          </w:tcPr>
          <w:p w14:paraId="4FCCD65B"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048386E"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B6421C" w:rsidRPr="00E4504C" w14:paraId="79702F07" w14:textId="77777777" w:rsidTr="00B6421C">
        <w:tc>
          <w:tcPr>
            <w:tcW w:w="6385" w:type="dxa"/>
            <w:vAlign w:val="center"/>
          </w:tcPr>
          <w:p w14:paraId="1A8CF312"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8d. Planning for and coordinating during long-term closures, including for...how to ensure other educational services can continue to be provided consistent with all Federal, State, and local requirements</w:t>
            </w:r>
          </w:p>
        </w:tc>
        <w:tc>
          <w:tcPr>
            <w:tcW w:w="3685" w:type="dxa"/>
            <w:vAlign w:val="center"/>
          </w:tcPr>
          <w:p w14:paraId="2C55C9CA"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722B1276"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B6421C" w:rsidRPr="00E4504C" w14:paraId="408B230B" w14:textId="77777777" w:rsidTr="00B6421C">
        <w:tc>
          <w:tcPr>
            <w:tcW w:w="6385" w:type="dxa"/>
            <w:vAlign w:val="center"/>
          </w:tcPr>
          <w:p w14:paraId="5FC90A9D"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9. Purchasing educational technology (including hardware, software, and connectivity) by students who are served by the local educational agency that aids in regular and substantive educational interaction between students and their classroom instructors, including low-income students, and students with disabilities, which may include assistive technology or adaptive equipment</w:t>
            </w:r>
          </w:p>
        </w:tc>
        <w:tc>
          <w:tcPr>
            <w:tcW w:w="3685" w:type="dxa"/>
            <w:vAlign w:val="center"/>
          </w:tcPr>
          <w:p w14:paraId="3EA9189B"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7821B78A"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B6421C" w:rsidRPr="00E4504C" w14:paraId="444E5323" w14:textId="77777777" w:rsidTr="00B6421C">
        <w:tc>
          <w:tcPr>
            <w:tcW w:w="6385" w:type="dxa"/>
            <w:vAlign w:val="center"/>
          </w:tcPr>
          <w:p w14:paraId="34CC24DA"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10. Providing mental health services and supports</w:t>
            </w:r>
          </w:p>
        </w:tc>
        <w:tc>
          <w:tcPr>
            <w:tcW w:w="3685" w:type="dxa"/>
            <w:vAlign w:val="center"/>
          </w:tcPr>
          <w:p w14:paraId="16AEA075"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tc>
      </w:tr>
      <w:tr w:rsidR="00B6421C" w:rsidRPr="00E4504C" w14:paraId="284CE2F6" w14:textId="77777777" w:rsidTr="00B6421C">
        <w:tc>
          <w:tcPr>
            <w:tcW w:w="6385" w:type="dxa"/>
            <w:vAlign w:val="center"/>
          </w:tcPr>
          <w:p w14:paraId="0BD84D1F"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11a. Planning and implementing activities related to summer learning...including providing classroom instruction or online learning during the summer months and addressing the needs of low-income students, students with disabilities, English learners, migrant students, students experiencing homelessness, and children in foster care</w:t>
            </w:r>
          </w:p>
        </w:tc>
        <w:tc>
          <w:tcPr>
            <w:tcW w:w="3685" w:type="dxa"/>
            <w:vAlign w:val="center"/>
          </w:tcPr>
          <w:p w14:paraId="041344DB"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72452793"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620C1E13"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05EA997F" w14:textId="77777777" w:rsidR="00B6421C" w:rsidRDefault="00B6421C" w:rsidP="00B6421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p w14:paraId="140F4168" w14:textId="77777777" w:rsidR="00B6421C" w:rsidRPr="00B6421C" w:rsidRDefault="00B6421C" w:rsidP="00B6421C">
            <w:pPr>
              <w:pStyle w:val="HMHBodyText"/>
              <w:spacing w:after="0" w:line="276" w:lineRule="auto"/>
              <w:ind w:left="166"/>
              <w:contextualSpacing/>
              <w:rPr>
                <w:rFonts w:ascii="Calibri" w:hAnsi="Calibri" w:cs="Calibri"/>
                <w:sz w:val="20"/>
                <w:szCs w:val="20"/>
              </w:rPr>
            </w:pPr>
          </w:p>
        </w:tc>
      </w:tr>
      <w:tr w:rsidR="00B6421C" w:rsidRPr="00912002" w14:paraId="02D981F9" w14:textId="77777777" w:rsidTr="00B6421C">
        <w:tc>
          <w:tcPr>
            <w:tcW w:w="6385" w:type="dxa"/>
            <w:shd w:val="clear" w:color="auto" w:fill="1F497D" w:themeFill="text2"/>
            <w:vAlign w:val="center"/>
          </w:tcPr>
          <w:p w14:paraId="28ABC957" w14:textId="77777777" w:rsidR="00B6421C" w:rsidRPr="00912002" w:rsidRDefault="00B6421C" w:rsidP="001D1DF2">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lastRenderedPageBreak/>
              <w:t>Allowable Activity</w:t>
            </w:r>
          </w:p>
        </w:tc>
        <w:tc>
          <w:tcPr>
            <w:tcW w:w="3685" w:type="dxa"/>
            <w:shd w:val="clear" w:color="auto" w:fill="1F497D" w:themeFill="text2"/>
            <w:vAlign w:val="center"/>
          </w:tcPr>
          <w:p w14:paraId="6157DD81" w14:textId="77777777" w:rsidR="00B6421C" w:rsidRPr="00912002" w:rsidRDefault="00B6421C" w:rsidP="001D1DF2">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Flinn’s Alignment</w:t>
            </w:r>
          </w:p>
        </w:tc>
      </w:tr>
      <w:tr w:rsidR="00B6421C" w:rsidRPr="00E4504C" w14:paraId="0907B655" w14:textId="77777777" w:rsidTr="00B6421C">
        <w:tc>
          <w:tcPr>
            <w:tcW w:w="6385" w:type="dxa"/>
            <w:vAlign w:val="center"/>
          </w:tcPr>
          <w:p w14:paraId="6D5BD458"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11b. Planning and implementing activities related to... supplemental afterschool programs, including providing classroom instruction or online learning...addressing the needs of low-income students, students with disabilities, English learners, migrant students, students experiencing homelessness, and children in foster care</w:t>
            </w:r>
          </w:p>
        </w:tc>
        <w:tc>
          <w:tcPr>
            <w:tcW w:w="3685" w:type="dxa"/>
            <w:vAlign w:val="center"/>
          </w:tcPr>
          <w:p w14:paraId="76EE1839"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272434F9"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33110E72"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p w14:paraId="30640B06"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B6421C" w:rsidRPr="00E4504C" w14:paraId="77C0ADF9" w14:textId="77777777" w:rsidTr="00B6421C">
        <w:tc>
          <w:tcPr>
            <w:tcW w:w="6385" w:type="dxa"/>
            <w:vAlign w:val="center"/>
          </w:tcPr>
          <w:p w14:paraId="07EA837E"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 xml:space="preserve">12a. Other activities that are necessary to maintain the operation of, and continuity of, services in local educational agencies </w:t>
            </w:r>
          </w:p>
        </w:tc>
        <w:tc>
          <w:tcPr>
            <w:tcW w:w="3685" w:type="dxa"/>
            <w:vAlign w:val="center"/>
          </w:tcPr>
          <w:p w14:paraId="4AC33D7B"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3F1A872D"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tc>
      </w:tr>
      <w:tr w:rsidR="00B6421C" w:rsidRPr="00E4504C" w14:paraId="7B47D1CC" w14:textId="77777777" w:rsidTr="00B6421C">
        <w:tc>
          <w:tcPr>
            <w:tcW w:w="6385" w:type="dxa"/>
            <w:vAlign w:val="center"/>
          </w:tcPr>
          <w:p w14:paraId="35DF277D" w14:textId="77777777" w:rsidR="00B6421C" w:rsidRPr="00E4504C" w:rsidRDefault="00B6421C" w:rsidP="00623451">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12b. Other activities that are necessary to...continuing to employ existing staff of the local educational agency</w:t>
            </w:r>
          </w:p>
        </w:tc>
        <w:tc>
          <w:tcPr>
            <w:tcW w:w="3685" w:type="dxa"/>
            <w:vAlign w:val="center"/>
          </w:tcPr>
          <w:p w14:paraId="4CFAADF7"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7F0C87A" w14:textId="77777777" w:rsidR="00B6421C" w:rsidRPr="00E4504C" w:rsidRDefault="00B6421C" w:rsidP="00623451">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w:t>
            </w:r>
            <w:r>
              <w:rPr>
                <w:rFonts w:ascii="Calibri" w:hAnsi="Calibri" w:cs="Calibri"/>
                <w:sz w:val="20"/>
                <w:szCs w:val="20"/>
              </w:rPr>
              <w:t xml:space="preserve"> </w:t>
            </w:r>
            <w:r w:rsidRPr="00E4504C">
              <w:rPr>
                <w:rFonts w:ascii="Calibri" w:hAnsi="Calibri" w:cs="Calibri"/>
                <w:sz w:val="20"/>
                <w:szCs w:val="20"/>
              </w:rPr>
              <w:t>Equipment</w:t>
            </w:r>
          </w:p>
        </w:tc>
      </w:tr>
    </w:tbl>
    <w:p w14:paraId="0D488B61" w14:textId="77777777" w:rsidR="00895998" w:rsidRDefault="00895998" w:rsidP="00C43D99">
      <w:pPr>
        <w:pStyle w:val="HMHBodyText"/>
        <w:spacing w:after="0" w:line="276" w:lineRule="auto"/>
        <w:contextualSpacing/>
        <w:jc w:val="both"/>
        <w:rPr>
          <w:rFonts w:asciiTheme="minorHAnsi" w:hAnsiTheme="minorHAnsi" w:cstheme="minorHAnsi"/>
        </w:rPr>
      </w:pPr>
    </w:p>
    <w:p w14:paraId="3317BCEA" w14:textId="77777777" w:rsidR="00C43D99" w:rsidRPr="00475A51" w:rsidRDefault="00895998" w:rsidP="00617D50">
      <w:pPr>
        <w:pStyle w:val="HMHHeading2"/>
      </w:pPr>
      <w:bookmarkStart w:id="12" w:name="_Toc45279465"/>
      <w:r>
        <w:t>C</w:t>
      </w:r>
      <w:r w:rsidR="00C43D99" w:rsidRPr="00475A51">
        <w:t>ontinuity of Learning</w:t>
      </w:r>
      <w:bookmarkEnd w:id="12"/>
      <w:r w:rsidR="00C43D99" w:rsidRPr="00475A51">
        <w:t xml:space="preserve"> </w:t>
      </w:r>
    </w:p>
    <w:p w14:paraId="30B72B16"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rPr>
        <w:t xml:space="preserve">Ensuring continuity of learning is critically important during this time of great stress for families, educators, and students. The degree to which districts will be able to return students to brick and mortar education remains uncertain. The NJDOE anticipates that many students likely made less than one full year of academic growth during the 2019-2020 school year. The move to a fully virtual learning environment happened quickly and created significant challenges for staff and students, particularly students already considered at-risk </w:t>
      </w:r>
      <w:r w:rsidR="00E261B6">
        <w:rPr>
          <w:rFonts w:ascii="Calibri" w:hAnsi="Calibri" w:cs="Calibri"/>
        </w:rPr>
        <w:t xml:space="preserve">before </w:t>
      </w:r>
      <w:r w:rsidRPr="00895998">
        <w:rPr>
          <w:rFonts w:ascii="Calibri" w:hAnsi="Calibri" w:cs="Calibri"/>
        </w:rPr>
        <w:t>the pandemic. Districts should work closely with their stakeholders to ensure decisions are made collaboratively and transparently and prioritize safely returning students who are most in need of in-person instruction. This may include, but is not limited to, students with disabilities, English language learners (ELL), homeless youth, and low</w:t>
      </w:r>
      <w:r>
        <w:rPr>
          <w:rFonts w:ascii="Calibri" w:hAnsi="Calibri" w:cs="Calibri"/>
        </w:rPr>
        <w:t>-income</w:t>
      </w:r>
      <w:r w:rsidRPr="00895998">
        <w:rPr>
          <w:rFonts w:ascii="Calibri" w:hAnsi="Calibri" w:cs="Calibri"/>
        </w:rPr>
        <w:t xml:space="preserve"> students. </w:t>
      </w:r>
    </w:p>
    <w:p w14:paraId="7DFCA8CE" w14:textId="77777777" w:rsidR="00895998" w:rsidRDefault="00895998" w:rsidP="00895998">
      <w:pPr>
        <w:pStyle w:val="HMHBodyText"/>
        <w:spacing w:after="0" w:line="276" w:lineRule="auto"/>
        <w:contextualSpacing/>
        <w:jc w:val="both"/>
        <w:rPr>
          <w:rFonts w:ascii="Calibri" w:hAnsi="Calibri" w:cs="Calibri"/>
        </w:rPr>
      </w:pPr>
    </w:p>
    <w:p w14:paraId="60E4E16B"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rPr>
        <w:t>With these caveats in mind, the NJDOE recommends districts focus on the following areas when crafting their reopening plans to ensure continuity of learning:</w:t>
      </w:r>
    </w:p>
    <w:p w14:paraId="47A8A601" w14:textId="77777777" w:rsidR="00895998" w:rsidRDefault="00895998" w:rsidP="00895998">
      <w:pPr>
        <w:pStyle w:val="HMHBodyText"/>
        <w:spacing w:after="0" w:line="276" w:lineRule="auto"/>
        <w:contextualSpacing/>
        <w:jc w:val="both"/>
        <w:rPr>
          <w:rFonts w:ascii="Calibri" w:hAnsi="Calibri" w:cs="Calibri"/>
        </w:rPr>
      </w:pPr>
    </w:p>
    <w:p w14:paraId="2BF54FED"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b/>
          <w:bCs/>
        </w:rPr>
        <w:t>Ensuring the Delivery of Special Education and Related Services to Students with Disabilities</w:t>
      </w:r>
      <w:r w:rsidRPr="00895998">
        <w:rPr>
          <w:rFonts w:ascii="Calibri" w:hAnsi="Calibri" w:cs="Calibri"/>
        </w:rPr>
        <w:t xml:space="preserve"> – Districts must continue to meet their obligations to students with disabilities to the greatest extent possible. Specific strategies and considerations for students with disabilities must be critical points of discussion for every return-to-school scenario. The NJDOE will continue to update school districts and receiving schools with any additional guidance from the United States Department of Education (USDE) on implementation of the Individuals with Disabilities Education Act (IDEA).</w:t>
      </w:r>
    </w:p>
    <w:p w14:paraId="7D080F96" w14:textId="77777777" w:rsidR="00895998" w:rsidRDefault="00895998" w:rsidP="00895998">
      <w:pPr>
        <w:pStyle w:val="HMHBodyText"/>
        <w:spacing w:after="0" w:line="276" w:lineRule="auto"/>
        <w:contextualSpacing/>
        <w:jc w:val="both"/>
        <w:rPr>
          <w:rFonts w:ascii="Calibri" w:hAnsi="Calibri" w:cs="Calibri"/>
        </w:rPr>
      </w:pPr>
    </w:p>
    <w:p w14:paraId="394ADB30"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b/>
          <w:bCs/>
        </w:rPr>
        <w:t>Technology and Connectivity</w:t>
      </w:r>
      <w:r w:rsidRPr="00895998">
        <w:rPr>
          <w:rFonts w:ascii="Calibri" w:hAnsi="Calibri" w:cs="Calibri"/>
        </w:rPr>
        <w:t xml:space="preserve"> – Each school district should strive to ensure that every student has access to a device and internet connectivity. Districts should prioritize the provision of technology, or, alternatively, in-person instruction, to students that are otherwise without access and should include in their reopening plan the steps taken to address the technology need and how it will be resolved as soon as possible. </w:t>
      </w:r>
    </w:p>
    <w:p w14:paraId="07C79748" w14:textId="77777777" w:rsidR="00895998" w:rsidRDefault="00895998" w:rsidP="00895998">
      <w:pPr>
        <w:pStyle w:val="HMHBodyText"/>
        <w:spacing w:after="0" w:line="276" w:lineRule="auto"/>
        <w:contextualSpacing/>
        <w:jc w:val="both"/>
        <w:rPr>
          <w:rFonts w:ascii="Calibri" w:hAnsi="Calibri" w:cs="Calibri"/>
        </w:rPr>
      </w:pPr>
    </w:p>
    <w:p w14:paraId="0F036CA4"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b/>
          <w:bCs/>
        </w:rPr>
        <w:t>Curriculum, Instruction, and Assessments</w:t>
      </w:r>
      <w:r w:rsidRPr="00895998">
        <w:rPr>
          <w:rFonts w:ascii="Calibri" w:hAnsi="Calibri" w:cs="Calibri"/>
        </w:rPr>
        <w:t xml:space="preserve"> – In planning curriculum, instruction, and assessment for reopening, districts must focus on building staff capacity to deliver highly effective instruction in hybrid environments as well as preparing them to address any learning gaps that might prevent students from meeting grade-level New Jersey </w:t>
      </w:r>
      <w:r w:rsidRPr="00895998">
        <w:rPr>
          <w:rFonts w:ascii="Calibri" w:hAnsi="Calibri" w:cs="Calibri"/>
        </w:rPr>
        <w:lastRenderedPageBreak/>
        <w:t xml:space="preserve">Student Learning Standards (NJSLS). The NJDOE encourages districts to develop plans that are innovative, cultivate a clear sense of shared purpose and goals, encourage collaboration among educators, and foster an effective partnership approach with students’ family members and caregivers. </w:t>
      </w:r>
    </w:p>
    <w:p w14:paraId="116B8DFF" w14:textId="77777777" w:rsidR="0052740A" w:rsidRDefault="0052740A" w:rsidP="00895998">
      <w:pPr>
        <w:pStyle w:val="HMHBodyText"/>
        <w:spacing w:after="0" w:line="276" w:lineRule="auto"/>
        <w:contextualSpacing/>
        <w:jc w:val="both"/>
        <w:rPr>
          <w:rFonts w:ascii="Calibri" w:hAnsi="Calibri" w:cs="Calibri"/>
          <w:b/>
          <w:bCs/>
        </w:rPr>
      </w:pPr>
    </w:p>
    <w:p w14:paraId="66332EE0" w14:textId="77777777" w:rsidR="00895998" w:rsidRDefault="00895998" w:rsidP="00895998">
      <w:pPr>
        <w:pStyle w:val="HMHBodyText"/>
        <w:spacing w:after="0" w:line="276" w:lineRule="auto"/>
        <w:contextualSpacing/>
        <w:jc w:val="both"/>
        <w:rPr>
          <w:rFonts w:ascii="Calibri" w:hAnsi="Calibri" w:cs="Calibri"/>
        </w:rPr>
      </w:pPr>
      <w:r w:rsidRPr="00895998">
        <w:rPr>
          <w:rFonts w:ascii="Calibri" w:hAnsi="Calibri" w:cs="Calibri"/>
          <w:b/>
          <w:bCs/>
        </w:rPr>
        <w:t>Professional Learning</w:t>
      </w:r>
      <w:r w:rsidRPr="00895998">
        <w:rPr>
          <w:rFonts w:ascii="Calibri" w:hAnsi="Calibri" w:cs="Calibri"/>
        </w:rPr>
        <w:t xml:space="preserve"> – It is imperative that districts provide professional learning that will better equip leaders, staff, substitutes, students, and parents/caregivers to adapt to altered educational environments and experiences. Among the most critical focus areas are training to address the learning loss for the most vulnerable populations (students with disabilities, English language learners, students without proper technology or internet access, etc.), and preparing and supporting educators in meet</w:t>
      </w:r>
      <w:r w:rsidR="00E261B6">
        <w:rPr>
          <w:rFonts w:ascii="Calibri" w:hAnsi="Calibri" w:cs="Calibri"/>
        </w:rPr>
        <w:t>ing the social-</w:t>
      </w:r>
      <w:r w:rsidRPr="00895998">
        <w:rPr>
          <w:rFonts w:ascii="Calibri" w:hAnsi="Calibri" w:cs="Calibri"/>
        </w:rPr>
        <w:t xml:space="preserve">emotional, health, and academic needs of all students. </w:t>
      </w:r>
    </w:p>
    <w:p w14:paraId="549A2CE7" w14:textId="77777777" w:rsidR="00895998" w:rsidRDefault="00895998" w:rsidP="00895998">
      <w:pPr>
        <w:pStyle w:val="HMHBodyText"/>
        <w:spacing w:after="0" w:line="276" w:lineRule="auto"/>
        <w:contextualSpacing/>
        <w:jc w:val="both"/>
        <w:rPr>
          <w:rFonts w:ascii="Calibri" w:hAnsi="Calibri" w:cs="Calibri"/>
        </w:rPr>
      </w:pPr>
    </w:p>
    <w:p w14:paraId="39B9787A" w14:textId="77777777" w:rsidR="00C43D99" w:rsidRDefault="00895998" w:rsidP="00895998">
      <w:pPr>
        <w:pStyle w:val="HMHBodyText"/>
        <w:spacing w:after="0" w:line="276" w:lineRule="auto"/>
        <w:contextualSpacing/>
        <w:jc w:val="both"/>
        <w:rPr>
          <w:rFonts w:ascii="Calibri" w:hAnsi="Calibri" w:cs="Calibri"/>
        </w:rPr>
      </w:pPr>
      <w:r w:rsidRPr="00895998">
        <w:rPr>
          <w:rFonts w:ascii="Calibri" w:hAnsi="Calibri" w:cs="Calibri"/>
          <w:b/>
          <w:bCs/>
        </w:rPr>
        <w:t>Career and Technical Education (CTE)</w:t>
      </w:r>
      <w:r w:rsidRPr="00895998">
        <w:rPr>
          <w:rFonts w:ascii="Calibri" w:hAnsi="Calibri" w:cs="Calibri"/>
        </w:rPr>
        <w:t xml:space="preserve"> – CTE programs and the postsecondary credentials and opportunities they offer provide serve as key momentum points for individuals on a path to economic opportunity, especially those from underserved communities. Maintaining these opportunities is vital for students, families, communities, and the State. The Office of Career Readiness has established guiding principles to help administrators and educators make informed decisions about how, when, and to what extent career and technical education can be safely offered.</w:t>
      </w:r>
    </w:p>
    <w:p w14:paraId="1B4FC301" w14:textId="3E768272" w:rsidR="00895998" w:rsidRDefault="00895998" w:rsidP="00895998">
      <w:pPr>
        <w:pStyle w:val="HMHBodyText"/>
        <w:spacing w:after="0" w:line="276" w:lineRule="auto"/>
        <w:contextualSpacing/>
        <w:jc w:val="both"/>
        <w:rPr>
          <w:rFonts w:ascii="Calibri" w:hAnsi="Calibri" w:cs="Calibri"/>
        </w:rPr>
      </w:pPr>
    </w:p>
    <w:p w14:paraId="63771313" w14:textId="05B650A8" w:rsidR="00AC2BC0" w:rsidRPr="00895998" w:rsidRDefault="00AC2BC0" w:rsidP="00895998">
      <w:pPr>
        <w:pStyle w:val="HMHBodyText"/>
        <w:spacing w:after="0" w:line="276" w:lineRule="auto"/>
        <w:contextualSpacing/>
        <w:jc w:val="both"/>
        <w:rPr>
          <w:rFonts w:ascii="Calibri" w:hAnsi="Calibri" w:cs="Calibri"/>
        </w:rPr>
      </w:pPr>
      <w:r>
        <w:rPr>
          <w:rFonts w:ascii="Calibri" w:hAnsi="Calibri" w:cs="Calibri"/>
        </w:rPr>
        <w:t>Flinn Scientific aligns to New Jersey’s Continuity of Learning:</w:t>
      </w:r>
    </w:p>
    <w:p w14:paraId="5DF8B94E" w14:textId="77777777" w:rsidR="00C43D99" w:rsidRPr="00C43D99" w:rsidRDefault="00C43D99" w:rsidP="00C43D99">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Professional Learning</w:t>
      </w:r>
    </w:p>
    <w:p w14:paraId="29E9CB2A" w14:textId="77777777" w:rsidR="00C43D99" w:rsidRPr="00C43D99" w:rsidRDefault="00C43D99" w:rsidP="00C43D99">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Blended Learning Solutions</w:t>
      </w:r>
    </w:p>
    <w:p w14:paraId="0923DE55" w14:textId="77777777" w:rsidR="00C43D99" w:rsidRPr="00C43D99" w:rsidRDefault="00C43D99" w:rsidP="00C43D99">
      <w:pPr>
        <w:pStyle w:val="HMHBodyText"/>
        <w:numPr>
          <w:ilvl w:val="0"/>
          <w:numId w:val="22"/>
        </w:numPr>
        <w:spacing w:after="0" w:line="276" w:lineRule="auto"/>
        <w:ind w:left="166" w:hanging="194"/>
        <w:contextualSpacing/>
        <w:rPr>
          <w:rFonts w:ascii="Calibri" w:hAnsi="Calibri" w:cs="Calibri"/>
        </w:rPr>
      </w:pPr>
      <w:r w:rsidRPr="00C43D99">
        <w:rPr>
          <w:rFonts w:ascii="Calibri" w:hAnsi="Calibri" w:cs="Calibri"/>
        </w:rPr>
        <w:t>Flinn’s Personal Protective Equipment</w:t>
      </w:r>
    </w:p>
    <w:p w14:paraId="40150EB6" w14:textId="77777777" w:rsidR="00534E82" w:rsidRPr="00C43D99" w:rsidRDefault="00C43D99" w:rsidP="00C43D99">
      <w:pPr>
        <w:pStyle w:val="HMHBodyText"/>
        <w:numPr>
          <w:ilvl w:val="0"/>
          <w:numId w:val="22"/>
        </w:numPr>
        <w:spacing w:after="0" w:line="276" w:lineRule="auto"/>
        <w:ind w:left="166" w:hanging="194"/>
        <w:contextualSpacing/>
        <w:rPr>
          <w:rFonts w:ascii="Calibri" w:hAnsi="Calibri" w:cs="Calibri"/>
          <w:sz w:val="20"/>
          <w:szCs w:val="20"/>
        </w:rPr>
      </w:pPr>
      <w:r w:rsidRPr="00C43D99">
        <w:rPr>
          <w:rFonts w:ascii="Calibri" w:hAnsi="Calibri" w:cs="Calibri"/>
        </w:rPr>
        <w:t>Flinn’s Laboratory Supplies and Science Resources</w:t>
      </w:r>
    </w:p>
    <w:p w14:paraId="02E23FED" w14:textId="77777777"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3CBB187A" w14:textId="77777777"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70A6CEB2" w14:textId="77777777"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4A54735B" w14:textId="77777777" w:rsidR="00534E82" w:rsidRDefault="00534E82" w:rsidP="00351798">
      <w:pPr>
        <w:pStyle w:val="HMHBodyText"/>
        <w:spacing w:before="100" w:beforeAutospacing="1" w:after="100" w:afterAutospacing="1" w:line="276" w:lineRule="auto"/>
        <w:rPr>
          <w:rFonts w:ascii="Calibri" w:hAnsi="Calibri" w:cs="Calibri"/>
        </w:rPr>
      </w:pPr>
    </w:p>
    <w:p w14:paraId="24DA4B18" w14:textId="77777777" w:rsidR="00CE7E97" w:rsidRDefault="00CE7E97" w:rsidP="002F376F">
      <w:pPr>
        <w:pStyle w:val="HMHBodyText"/>
        <w:spacing w:before="100" w:beforeAutospacing="1" w:after="100" w:afterAutospacing="1" w:line="276" w:lineRule="auto"/>
        <w:jc w:val="center"/>
        <w:rPr>
          <w:rFonts w:ascii="Calibri" w:hAnsi="Calibri" w:cs="Calibri"/>
        </w:rPr>
      </w:pPr>
    </w:p>
    <w:p w14:paraId="657F93CF" w14:textId="77777777" w:rsidR="00017015" w:rsidRDefault="00017015" w:rsidP="002F376F">
      <w:pPr>
        <w:pStyle w:val="HMHBodyText"/>
        <w:spacing w:before="100" w:beforeAutospacing="1" w:after="100" w:afterAutospacing="1" w:line="276" w:lineRule="auto"/>
        <w:jc w:val="center"/>
        <w:rPr>
          <w:rFonts w:ascii="Calibri" w:hAnsi="Calibri" w:cs="Calibri"/>
        </w:rPr>
      </w:pPr>
    </w:p>
    <w:p w14:paraId="6A565FF6" w14:textId="77777777" w:rsidR="0052740A" w:rsidRDefault="0052740A" w:rsidP="002F376F">
      <w:pPr>
        <w:pStyle w:val="HMHBodyText"/>
        <w:spacing w:before="100" w:beforeAutospacing="1" w:after="100" w:afterAutospacing="1" w:line="276" w:lineRule="auto"/>
        <w:jc w:val="center"/>
        <w:rPr>
          <w:rFonts w:ascii="Calibri" w:hAnsi="Calibri" w:cs="Calibri"/>
        </w:rPr>
      </w:pPr>
    </w:p>
    <w:p w14:paraId="0EAC5290" w14:textId="77777777" w:rsidR="0052740A" w:rsidRDefault="0052740A" w:rsidP="002F376F">
      <w:pPr>
        <w:pStyle w:val="HMHBodyText"/>
        <w:spacing w:before="100" w:beforeAutospacing="1" w:after="100" w:afterAutospacing="1" w:line="276" w:lineRule="auto"/>
        <w:jc w:val="center"/>
        <w:rPr>
          <w:rFonts w:ascii="Calibri" w:hAnsi="Calibri" w:cs="Calibri"/>
        </w:rPr>
      </w:pPr>
    </w:p>
    <w:p w14:paraId="03E80AE6" w14:textId="77777777" w:rsidR="0052740A" w:rsidRDefault="0052740A" w:rsidP="002F376F">
      <w:pPr>
        <w:pStyle w:val="HMHBodyText"/>
        <w:spacing w:before="100" w:beforeAutospacing="1" w:after="100" w:afterAutospacing="1" w:line="276" w:lineRule="auto"/>
        <w:jc w:val="center"/>
        <w:rPr>
          <w:rFonts w:ascii="Calibri" w:hAnsi="Calibri" w:cs="Calibri"/>
        </w:rPr>
      </w:pPr>
    </w:p>
    <w:p w14:paraId="77F6CFF3" w14:textId="77777777" w:rsidR="005C34D0" w:rsidRDefault="000751FE" w:rsidP="0052740A">
      <w:pPr>
        <w:pStyle w:val="HMHHeading1"/>
      </w:pPr>
      <w:bookmarkStart w:id="13" w:name="_Toc45279466"/>
      <w:r>
        <w:lastRenderedPageBreak/>
        <w:t>Professional Learning Solutions</w:t>
      </w:r>
      <w:bookmarkStart w:id="14" w:name="_Toc44019455"/>
      <w:bookmarkEnd w:id="13"/>
    </w:p>
    <w:p w14:paraId="52949889" w14:textId="77777777" w:rsidR="007F5445" w:rsidRPr="0052740A" w:rsidRDefault="00D60051" w:rsidP="00440B0F">
      <w:pPr>
        <w:pStyle w:val="HMHIndentBody"/>
        <w:spacing w:before="100" w:beforeAutospacing="1" w:after="100" w:afterAutospacing="1" w:line="276" w:lineRule="auto"/>
        <w:ind w:left="0"/>
        <w:jc w:val="both"/>
        <w:rPr>
          <w:rFonts w:asciiTheme="minorHAnsi" w:hAnsiTheme="minorHAnsi" w:cstheme="minorHAnsi"/>
        </w:rPr>
      </w:pPr>
      <w:r w:rsidRPr="0052740A">
        <w:rPr>
          <w:rFonts w:asciiTheme="minorHAnsi" w:hAnsiTheme="minorHAnsi" w:cstheme="minorHAnsi"/>
        </w:rPr>
        <w:t xml:space="preserve">Flinn Scientific knows that training is crucial not only related to the implementation of all curriculum resources but also for all stakeholders </w:t>
      </w:r>
      <w:r w:rsidR="00DD6188" w:rsidRPr="0052740A">
        <w:rPr>
          <w:rFonts w:asciiTheme="minorHAnsi" w:hAnsiTheme="minorHAnsi" w:cstheme="minorHAnsi"/>
        </w:rPr>
        <w:t xml:space="preserve">involved in returning to school safely in late Summer and early Fall. </w:t>
      </w:r>
      <w:r w:rsidRPr="0052740A">
        <w:rPr>
          <w:rFonts w:asciiTheme="minorHAnsi" w:hAnsiTheme="minorHAnsi" w:cstheme="minorHAnsi"/>
        </w:rPr>
        <w:t xml:space="preserve">Therefore, it is of the utmost importance to elevate the skills of the personnel involved in this initiative with ongoing professional </w:t>
      </w:r>
      <w:r w:rsidR="00D3525B" w:rsidRPr="0052740A">
        <w:rPr>
          <w:rFonts w:asciiTheme="minorHAnsi" w:hAnsiTheme="minorHAnsi" w:cstheme="minorHAnsi"/>
        </w:rPr>
        <w:t>learning</w:t>
      </w:r>
      <w:r w:rsidRPr="0052740A">
        <w:rPr>
          <w:rFonts w:asciiTheme="minorHAnsi" w:hAnsiTheme="minorHAnsi" w:cstheme="minorHAnsi"/>
        </w:rPr>
        <w:t xml:space="preserve">. To this end, </w:t>
      </w:r>
      <w:r w:rsidR="00351798" w:rsidRPr="0052740A">
        <w:rPr>
          <w:rFonts w:asciiTheme="minorHAnsi" w:hAnsiTheme="minorHAnsi" w:cstheme="minorHAnsi"/>
        </w:rPr>
        <w:t>Flinn</w:t>
      </w:r>
      <w:r w:rsidRPr="0052740A">
        <w:rPr>
          <w:rFonts w:asciiTheme="minorHAnsi" w:hAnsiTheme="minorHAnsi" w:cstheme="minorHAnsi"/>
        </w:rPr>
        <w:t xml:space="preserve"> will work with </w:t>
      </w:r>
      <w:r w:rsidR="00D3525B" w:rsidRPr="0052740A">
        <w:rPr>
          <w:rFonts w:asciiTheme="minorHAnsi" w:hAnsiTheme="minorHAnsi" w:cstheme="minorHAnsi"/>
        </w:rPr>
        <w:t xml:space="preserve">all </w:t>
      </w:r>
      <w:r w:rsidR="00623451">
        <w:rPr>
          <w:rFonts w:asciiTheme="minorHAnsi" w:hAnsiTheme="minorHAnsi" w:cstheme="minorHAnsi"/>
        </w:rPr>
        <w:t xml:space="preserve">New Jersey </w:t>
      </w:r>
      <w:r w:rsidR="00A23781" w:rsidRPr="0052740A">
        <w:rPr>
          <w:rFonts w:asciiTheme="minorHAnsi" w:hAnsiTheme="minorHAnsi" w:cstheme="minorHAnsi"/>
        </w:rPr>
        <w:t>institutions</w:t>
      </w:r>
      <w:r w:rsidRPr="0052740A">
        <w:rPr>
          <w:rFonts w:asciiTheme="minorHAnsi" w:hAnsiTheme="minorHAnsi" w:cstheme="minorHAnsi"/>
        </w:rPr>
        <w:t xml:space="preserve"> to tailor training sessions and delivery methods </w:t>
      </w:r>
      <w:r w:rsidR="00351798" w:rsidRPr="0052740A">
        <w:rPr>
          <w:rFonts w:asciiTheme="minorHAnsi" w:hAnsiTheme="minorHAnsi" w:cstheme="minorHAnsi"/>
        </w:rPr>
        <w:t xml:space="preserve">to </w:t>
      </w:r>
      <w:r w:rsidRPr="0052740A">
        <w:rPr>
          <w:rFonts w:asciiTheme="minorHAnsi" w:hAnsiTheme="minorHAnsi" w:cstheme="minorHAnsi"/>
        </w:rPr>
        <w:t>meet</w:t>
      </w:r>
      <w:r w:rsidR="007F5445" w:rsidRPr="0052740A">
        <w:rPr>
          <w:rFonts w:asciiTheme="minorHAnsi" w:hAnsiTheme="minorHAnsi" w:cstheme="minorHAnsi"/>
        </w:rPr>
        <w:t xml:space="preserve"> each district’s </w:t>
      </w:r>
      <w:r w:rsidRPr="0052740A">
        <w:rPr>
          <w:rFonts w:asciiTheme="minorHAnsi" w:hAnsiTheme="minorHAnsi" w:cstheme="minorHAnsi"/>
        </w:rPr>
        <w:t>needs</w:t>
      </w:r>
      <w:r w:rsidR="00A23781" w:rsidRPr="0052740A">
        <w:rPr>
          <w:rFonts w:asciiTheme="minorHAnsi" w:hAnsiTheme="minorHAnsi" w:cstheme="minorHAnsi"/>
        </w:rPr>
        <w:t>.</w:t>
      </w:r>
      <w:r w:rsidR="0080670E" w:rsidRPr="0052740A">
        <w:rPr>
          <w:rFonts w:asciiTheme="minorHAnsi" w:hAnsiTheme="minorHAnsi" w:cstheme="minorHAnsi"/>
        </w:rPr>
        <w:t xml:space="preserve"> </w:t>
      </w:r>
      <w:r w:rsidR="00351798" w:rsidRPr="0052740A">
        <w:rPr>
          <w:rFonts w:asciiTheme="minorHAnsi" w:hAnsiTheme="minorHAnsi" w:cstheme="minorHAnsi"/>
        </w:rPr>
        <w:t xml:space="preserve">Visit </w:t>
      </w:r>
      <w:hyperlink r:id="rId30" w:history="1">
        <w:r w:rsidR="00C43D99" w:rsidRPr="0052740A">
          <w:rPr>
            <w:rStyle w:val="Hyperlink"/>
            <w:rFonts w:asciiTheme="minorHAnsi" w:hAnsiTheme="minorHAnsi" w:cstheme="minorHAnsi"/>
          </w:rPr>
          <w:t>Flinn Professional Learning</w:t>
        </w:r>
      </w:hyperlink>
      <w:r w:rsidR="005D5BB8" w:rsidRPr="0052740A">
        <w:rPr>
          <w:rFonts w:asciiTheme="minorHAnsi" w:hAnsiTheme="minorHAnsi" w:cstheme="minorHAnsi"/>
        </w:rPr>
        <w:t xml:space="preserve"> </w:t>
      </w:r>
      <w:r w:rsidR="00351798" w:rsidRPr="0052740A">
        <w:rPr>
          <w:rStyle w:val="Hyperlink"/>
          <w:rFonts w:asciiTheme="minorHAnsi" w:hAnsiTheme="minorHAnsi" w:cstheme="minorHAnsi"/>
          <w:color w:val="auto"/>
          <w:u w:val="none"/>
        </w:rPr>
        <w:t xml:space="preserve">for more information.  A list of </w:t>
      </w:r>
      <w:r w:rsidR="007F5445" w:rsidRPr="0052740A">
        <w:rPr>
          <w:rStyle w:val="Hyperlink"/>
          <w:rFonts w:asciiTheme="minorHAnsi" w:hAnsiTheme="minorHAnsi" w:cstheme="minorHAnsi"/>
          <w:color w:val="auto"/>
          <w:u w:val="none"/>
        </w:rPr>
        <w:t>Flinn</w:t>
      </w:r>
      <w:r w:rsidR="00351798" w:rsidRPr="0052740A">
        <w:rPr>
          <w:rStyle w:val="Hyperlink"/>
          <w:rFonts w:asciiTheme="minorHAnsi" w:hAnsiTheme="minorHAnsi" w:cstheme="minorHAnsi"/>
          <w:color w:val="auto"/>
          <w:u w:val="none"/>
        </w:rPr>
        <w:t>’s</w:t>
      </w:r>
      <w:r w:rsidR="007F5445" w:rsidRPr="0052740A">
        <w:rPr>
          <w:rStyle w:val="Hyperlink"/>
          <w:rFonts w:asciiTheme="minorHAnsi" w:hAnsiTheme="minorHAnsi" w:cstheme="minorHAnsi"/>
          <w:color w:val="auto"/>
          <w:u w:val="none"/>
        </w:rPr>
        <w:t xml:space="preserve"> professional learning sessions</w:t>
      </w:r>
      <w:r w:rsidR="00D03275" w:rsidRPr="0052740A">
        <w:rPr>
          <w:rStyle w:val="Hyperlink"/>
          <w:rFonts w:asciiTheme="minorHAnsi" w:hAnsiTheme="minorHAnsi" w:cstheme="minorHAnsi"/>
          <w:color w:val="auto"/>
          <w:u w:val="none"/>
        </w:rPr>
        <w:t xml:space="preserve"> with descriptions</w:t>
      </w:r>
      <w:r w:rsidR="007F5445" w:rsidRPr="0052740A">
        <w:rPr>
          <w:rStyle w:val="Hyperlink"/>
          <w:rFonts w:asciiTheme="minorHAnsi" w:hAnsiTheme="minorHAnsi" w:cstheme="minorHAnsi"/>
          <w:color w:val="auto"/>
          <w:u w:val="none"/>
        </w:rPr>
        <w:t xml:space="preserve"> include:</w:t>
      </w:r>
    </w:p>
    <w:p w14:paraId="29AC91F8" w14:textId="77777777" w:rsidR="006D1342" w:rsidRPr="006D1342" w:rsidRDefault="006D1342" w:rsidP="00617D50">
      <w:pPr>
        <w:pStyle w:val="HMHHeading2"/>
      </w:pPr>
      <w:bookmarkStart w:id="15" w:name="_Toc45279467"/>
      <w:r w:rsidRPr="006D1342">
        <w:t>Covid-19 Guidance to Re-entry to Schools</w:t>
      </w:r>
      <w:bookmarkEnd w:id="15"/>
    </w:p>
    <w:p w14:paraId="5C689489" w14:textId="77777777" w:rsidR="006D1342" w:rsidRDefault="006D1342" w:rsidP="00440B0F">
      <w:pPr>
        <w:spacing w:after="0"/>
        <w:contextualSpacing/>
        <w:jc w:val="both"/>
        <w:rPr>
          <w:rFonts w:eastAsia="Times New Roman" w:cstheme="minorHAnsi"/>
          <w:color w:val="000000"/>
        </w:rPr>
      </w:pPr>
      <w:r w:rsidRPr="006D1342">
        <w:rPr>
          <w:rFonts w:eastAsia="Times New Roman" w:cstheme="minorHAnsi"/>
          <w:color w:val="000000"/>
        </w:rPr>
        <w:t>There is an overwhelming amount of information available on returning to school safely</w:t>
      </w:r>
      <w:r w:rsidR="00351798">
        <w:rPr>
          <w:rFonts w:eastAsia="Times New Roman" w:cstheme="minorHAnsi"/>
          <w:color w:val="000000"/>
        </w:rPr>
        <w:t xml:space="preserve">.  Knowing time </w:t>
      </w:r>
      <w:r w:rsidRPr="006D1342">
        <w:rPr>
          <w:rFonts w:eastAsia="Times New Roman" w:cstheme="minorHAnsi"/>
          <w:color w:val="000000"/>
        </w:rPr>
        <w:t>is limited</w:t>
      </w:r>
      <w:r w:rsidR="00351798">
        <w:rPr>
          <w:rFonts w:eastAsia="Times New Roman" w:cstheme="minorHAnsi"/>
          <w:color w:val="000000"/>
        </w:rPr>
        <w:t>, t</w:t>
      </w:r>
      <w:r w:rsidRPr="006D1342">
        <w:rPr>
          <w:rFonts w:eastAsia="Times New Roman" w:cstheme="minorHAnsi"/>
          <w:color w:val="000000"/>
        </w:rPr>
        <w:t>he education and safety professionals at Flinn have created this guide curating the key pieces of information designed to hel</w:t>
      </w:r>
      <w:r w:rsidR="00351798">
        <w:rPr>
          <w:rFonts w:eastAsia="Times New Roman" w:cstheme="minorHAnsi"/>
          <w:color w:val="000000"/>
        </w:rPr>
        <w:t>p</w:t>
      </w:r>
      <w:r w:rsidRPr="006D1342">
        <w:rPr>
          <w:rFonts w:eastAsia="Times New Roman" w:cstheme="minorHAnsi"/>
          <w:color w:val="000000"/>
        </w:rPr>
        <w:t xml:space="preserve"> plan for what lies ahead.  This </w:t>
      </w:r>
      <w:r w:rsidR="000D3873">
        <w:rPr>
          <w:rFonts w:eastAsia="Times New Roman" w:cstheme="minorHAnsi"/>
          <w:color w:val="000000"/>
        </w:rPr>
        <w:t xml:space="preserve">time </w:t>
      </w:r>
      <w:r w:rsidRPr="006D1342">
        <w:rPr>
          <w:rFonts w:eastAsia="Times New Roman" w:cstheme="minorHAnsi"/>
          <w:color w:val="000000"/>
        </w:rPr>
        <w:t>is a time for safety and education. F</w:t>
      </w:r>
      <w:r w:rsidR="00351798">
        <w:rPr>
          <w:rFonts w:eastAsia="Times New Roman" w:cstheme="minorHAnsi"/>
          <w:color w:val="000000"/>
        </w:rPr>
        <w:t>linn</w:t>
      </w:r>
      <w:r w:rsidRPr="006D1342">
        <w:rPr>
          <w:rFonts w:eastAsia="Times New Roman" w:cstheme="minorHAnsi"/>
          <w:color w:val="000000"/>
        </w:rPr>
        <w:t xml:space="preserve"> recognizes that there is not a ‘one-size</w:t>
      </w:r>
      <w:r w:rsidR="000D3873">
        <w:rPr>
          <w:rFonts w:eastAsia="Times New Roman" w:cstheme="minorHAnsi"/>
          <w:color w:val="000000"/>
        </w:rPr>
        <w:t>-</w:t>
      </w:r>
      <w:r w:rsidRPr="006D1342">
        <w:rPr>
          <w:rFonts w:eastAsia="Times New Roman" w:cstheme="minorHAnsi"/>
          <w:color w:val="000000"/>
        </w:rPr>
        <w:t>fits</w:t>
      </w:r>
      <w:r w:rsidR="000D3873">
        <w:rPr>
          <w:rFonts w:eastAsia="Times New Roman" w:cstheme="minorHAnsi"/>
          <w:color w:val="000000"/>
        </w:rPr>
        <w:t>-</w:t>
      </w:r>
      <w:r w:rsidRPr="006D1342">
        <w:rPr>
          <w:rFonts w:eastAsia="Times New Roman" w:cstheme="minorHAnsi"/>
          <w:color w:val="000000"/>
        </w:rPr>
        <w:t>all’ solution to safely returning to school</w:t>
      </w:r>
      <w:r w:rsidR="00F861A0">
        <w:rPr>
          <w:rFonts w:eastAsia="Times New Roman" w:cstheme="minorHAnsi"/>
          <w:color w:val="000000"/>
        </w:rPr>
        <w:t xml:space="preserve">. </w:t>
      </w:r>
      <w:r w:rsidR="00351798">
        <w:rPr>
          <w:rFonts w:eastAsia="Times New Roman" w:cstheme="minorHAnsi"/>
          <w:color w:val="000000"/>
        </w:rPr>
        <w:t xml:space="preserve">This session provides </w:t>
      </w:r>
      <w:r w:rsidRPr="006D1342">
        <w:rPr>
          <w:rFonts w:eastAsia="Times New Roman" w:cstheme="minorHAnsi"/>
          <w:color w:val="000000"/>
        </w:rPr>
        <w:t xml:space="preserve">the facts, the links, and the information </w:t>
      </w:r>
      <w:r w:rsidR="00F861A0">
        <w:rPr>
          <w:rFonts w:eastAsia="Times New Roman" w:cstheme="minorHAnsi"/>
          <w:color w:val="000000"/>
        </w:rPr>
        <w:t xml:space="preserve">needed to plan. </w:t>
      </w:r>
    </w:p>
    <w:p w14:paraId="33172383" w14:textId="77777777" w:rsidR="0052740A" w:rsidRPr="006D1342" w:rsidRDefault="0052740A" w:rsidP="00440B0F">
      <w:pPr>
        <w:spacing w:after="0"/>
        <w:contextualSpacing/>
        <w:jc w:val="both"/>
        <w:rPr>
          <w:rFonts w:eastAsia="Times New Roman" w:cstheme="minorHAnsi"/>
          <w:sz w:val="24"/>
          <w:szCs w:val="24"/>
        </w:rPr>
      </w:pPr>
    </w:p>
    <w:p w14:paraId="19BA26F8" w14:textId="77777777" w:rsidR="006D1342" w:rsidRPr="006D1342" w:rsidRDefault="00D60051" w:rsidP="00617D50">
      <w:pPr>
        <w:pStyle w:val="HMHHeading2"/>
      </w:pPr>
      <w:bookmarkStart w:id="16" w:name="_Toc45279468"/>
      <w:r>
        <w:t xml:space="preserve">Laboratory </w:t>
      </w:r>
      <w:r w:rsidR="006D1342" w:rsidRPr="006D1342">
        <w:t>Safety</w:t>
      </w:r>
      <w:r w:rsidR="00726C6C">
        <w:t xml:space="preserve"> in a Covid-19 Environment</w:t>
      </w:r>
      <w:bookmarkEnd w:id="16"/>
    </w:p>
    <w:p w14:paraId="1575AB6C" w14:textId="77777777" w:rsidR="006D1342" w:rsidRDefault="00D03275" w:rsidP="00440B0F">
      <w:pPr>
        <w:spacing w:after="0"/>
        <w:contextualSpacing/>
        <w:jc w:val="both"/>
        <w:rPr>
          <w:rFonts w:eastAsia="Times New Roman" w:cstheme="minorHAnsi"/>
          <w:color w:val="000000"/>
        </w:rPr>
      </w:pPr>
      <w:r>
        <w:rPr>
          <w:rFonts w:eastAsia="Times New Roman" w:cstheme="minorHAnsi"/>
          <w:color w:val="000000"/>
        </w:rPr>
        <w:t xml:space="preserve">In this session, </w:t>
      </w:r>
      <w:r w:rsidR="006D1342" w:rsidRPr="006D1342">
        <w:rPr>
          <w:rFonts w:eastAsia="Times New Roman" w:cstheme="minorHAnsi"/>
          <w:color w:val="000000"/>
        </w:rPr>
        <w:t>F</w:t>
      </w:r>
      <w:r>
        <w:rPr>
          <w:rFonts w:eastAsia="Times New Roman" w:cstheme="minorHAnsi"/>
          <w:color w:val="000000"/>
        </w:rPr>
        <w:t xml:space="preserve">linn takes participants on a </w:t>
      </w:r>
      <w:r w:rsidR="006D1342" w:rsidRPr="006D1342">
        <w:rPr>
          <w:rFonts w:eastAsia="Times New Roman" w:cstheme="minorHAnsi"/>
          <w:color w:val="000000"/>
        </w:rPr>
        <w:t>guided tour of the science department investigat</w:t>
      </w:r>
      <w:r>
        <w:rPr>
          <w:rFonts w:eastAsia="Times New Roman" w:cstheme="minorHAnsi"/>
          <w:color w:val="000000"/>
        </w:rPr>
        <w:t>ing</w:t>
      </w:r>
      <w:r w:rsidR="006D1342" w:rsidRPr="006D1342">
        <w:rPr>
          <w:rFonts w:eastAsia="Times New Roman" w:cstheme="minorHAnsi"/>
          <w:color w:val="000000"/>
        </w:rPr>
        <w:t xml:space="preserve"> some common safety protocols and best-practices.  </w:t>
      </w:r>
      <w:r w:rsidR="00F861A0">
        <w:rPr>
          <w:rFonts w:eastAsia="Times New Roman" w:cstheme="minorHAnsi"/>
          <w:color w:val="000000"/>
        </w:rPr>
        <w:t>A trained Flinn Safety Expert will show participants</w:t>
      </w:r>
      <w:r w:rsidR="006D1342" w:rsidRPr="006D1342">
        <w:rPr>
          <w:rFonts w:eastAsia="Times New Roman" w:cstheme="minorHAnsi"/>
          <w:color w:val="000000"/>
        </w:rPr>
        <w:t xml:space="preserve"> the use of safety contracts, chemical handling, storage, labeling, hazardous chemicals, PPE, chemical spills, fires, floods, broken glass, accidental injury and more</w:t>
      </w:r>
      <w:r w:rsidR="00F861A0">
        <w:rPr>
          <w:rFonts w:eastAsia="Times New Roman" w:cstheme="minorHAnsi"/>
          <w:color w:val="000000"/>
        </w:rPr>
        <w:t xml:space="preserve"> – all to </w:t>
      </w:r>
      <w:r w:rsidR="006D1342" w:rsidRPr="006D1342">
        <w:rPr>
          <w:rFonts w:eastAsia="Times New Roman" w:cstheme="minorHAnsi"/>
          <w:color w:val="000000"/>
        </w:rPr>
        <w:t>increase safety awareness in lab</w:t>
      </w:r>
      <w:r w:rsidR="00F861A0">
        <w:rPr>
          <w:rFonts w:eastAsia="Times New Roman" w:cstheme="minorHAnsi"/>
          <w:color w:val="000000"/>
        </w:rPr>
        <w:t>s</w:t>
      </w:r>
      <w:r w:rsidR="006D1342" w:rsidRPr="006D1342">
        <w:rPr>
          <w:rFonts w:eastAsia="Times New Roman" w:cstheme="minorHAnsi"/>
          <w:color w:val="000000"/>
        </w:rPr>
        <w:t xml:space="preserve"> and prep room</w:t>
      </w:r>
      <w:r w:rsidR="00F861A0">
        <w:rPr>
          <w:rFonts w:eastAsia="Times New Roman" w:cstheme="minorHAnsi"/>
          <w:color w:val="000000"/>
        </w:rPr>
        <w:t>s</w:t>
      </w:r>
      <w:r w:rsidR="006D1342" w:rsidRPr="006D1342">
        <w:rPr>
          <w:rFonts w:eastAsia="Times New Roman" w:cstheme="minorHAnsi"/>
          <w:color w:val="000000"/>
        </w:rPr>
        <w:t>.</w:t>
      </w:r>
    </w:p>
    <w:p w14:paraId="5E3E11F8" w14:textId="77777777" w:rsidR="0052740A" w:rsidRPr="006D1342" w:rsidRDefault="0052740A" w:rsidP="00440B0F">
      <w:pPr>
        <w:spacing w:after="0"/>
        <w:contextualSpacing/>
        <w:jc w:val="both"/>
        <w:rPr>
          <w:rFonts w:eastAsia="Times New Roman" w:cstheme="minorHAnsi"/>
          <w:sz w:val="24"/>
          <w:szCs w:val="24"/>
        </w:rPr>
      </w:pPr>
    </w:p>
    <w:p w14:paraId="0E4438BB" w14:textId="77777777" w:rsidR="006D1342" w:rsidRPr="006D1342" w:rsidRDefault="006D1342" w:rsidP="00617D50">
      <w:pPr>
        <w:pStyle w:val="HMHHeading2"/>
      </w:pPr>
      <w:bookmarkStart w:id="17" w:name="_Toc45279469"/>
      <w:r w:rsidRPr="006D1342">
        <w:t>Elementary Science and STEM Safety K-8</w:t>
      </w:r>
      <w:bookmarkEnd w:id="17"/>
    </w:p>
    <w:p w14:paraId="6A41050B" w14:textId="77777777" w:rsidR="006D1342" w:rsidRDefault="00D03275" w:rsidP="00440B0F">
      <w:pPr>
        <w:spacing w:after="0"/>
        <w:contextualSpacing/>
        <w:jc w:val="both"/>
        <w:rPr>
          <w:rFonts w:eastAsia="Times New Roman" w:cstheme="minorHAnsi"/>
          <w:color w:val="000000"/>
        </w:rPr>
      </w:pPr>
      <w:r>
        <w:rPr>
          <w:rFonts w:eastAsia="Times New Roman" w:cstheme="minorHAnsi"/>
          <w:color w:val="000000"/>
        </w:rPr>
        <w:t xml:space="preserve">This session takes participants on </w:t>
      </w:r>
      <w:r w:rsidR="006D1342" w:rsidRPr="006D1342">
        <w:rPr>
          <w:rFonts w:eastAsia="Times New Roman" w:cstheme="minorHAnsi"/>
          <w:color w:val="000000"/>
        </w:rPr>
        <w:t xml:space="preserve">a journey through the elementary </w:t>
      </w:r>
      <w:r w:rsidR="00F861A0">
        <w:rPr>
          <w:rFonts w:eastAsia="Times New Roman" w:cstheme="minorHAnsi"/>
          <w:color w:val="000000"/>
        </w:rPr>
        <w:t xml:space="preserve">school </w:t>
      </w:r>
      <w:r w:rsidR="006D1342" w:rsidRPr="006D1342">
        <w:rPr>
          <w:rFonts w:eastAsia="Times New Roman" w:cstheme="minorHAnsi"/>
          <w:color w:val="000000"/>
        </w:rPr>
        <w:t xml:space="preserve">science and STEM lab </w:t>
      </w:r>
      <w:r>
        <w:rPr>
          <w:rFonts w:eastAsia="Times New Roman" w:cstheme="minorHAnsi"/>
          <w:color w:val="000000"/>
        </w:rPr>
        <w:t xml:space="preserve">with the goal of </w:t>
      </w:r>
      <w:r w:rsidR="006D1342" w:rsidRPr="006D1342">
        <w:rPr>
          <w:rFonts w:eastAsia="Times New Roman" w:cstheme="minorHAnsi"/>
          <w:color w:val="000000"/>
        </w:rPr>
        <w:t xml:space="preserve">increased safety and compliance.  </w:t>
      </w:r>
      <w:r w:rsidR="00F861A0">
        <w:rPr>
          <w:rFonts w:eastAsia="Times New Roman" w:cstheme="minorHAnsi"/>
          <w:color w:val="000000"/>
        </w:rPr>
        <w:t>The session</w:t>
      </w:r>
      <w:r w:rsidR="006D1342" w:rsidRPr="006D1342">
        <w:rPr>
          <w:rFonts w:eastAsia="Times New Roman" w:cstheme="minorHAnsi"/>
          <w:color w:val="000000"/>
        </w:rPr>
        <w:t xml:space="preserve"> will look at the safe, proper use and storage of science equipment, apparatus, hand tools, and more</w:t>
      </w:r>
      <w:r>
        <w:rPr>
          <w:rFonts w:eastAsia="Times New Roman" w:cstheme="minorHAnsi"/>
          <w:color w:val="000000"/>
        </w:rPr>
        <w:t xml:space="preserve"> – providing </w:t>
      </w:r>
      <w:r w:rsidR="006D1342" w:rsidRPr="006D1342">
        <w:rPr>
          <w:rFonts w:eastAsia="Times New Roman" w:cstheme="minorHAnsi"/>
          <w:color w:val="000000"/>
        </w:rPr>
        <w:t xml:space="preserve">checklists </w:t>
      </w:r>
      <w:r>
        <w:rPr>
          <w:rFonts w:eastAsia="Times New Roman" w:cstheme="minorHAnsi"/>
          <w:color w:val="000000"/>
        </w:rPr>
        <w:t xml:space="preserve">of </w:t>
      </w:r>
      <w:r w:rsidR="006D1342" w:rsidRPr="006D1342">
        <w:rPr>
          <w:rFonts w:eastAsia="Times New Roman" w:cstheme="minorHAnsi"/>
          <w:color w:val="000000"/>
        </w:rPr>
        <w:t xml:space="preserve">things to watch for with your students.  </w:t>
      </w:r>
    </w:p>
    <w:p w14:paraId="5B6B7027" w14:textId="77777777" w:rsidR="0052740A" w:rsidRPr="006D1342" w:rsidRDefault="0052740A" w:rsidP="00440B0F">
      <w:pPr>
        <w:spacing w:after="0"/>
        <w:contextualSpacing/>
        <w:jc w:val="both"/>
        <w:rPr>
          <w:rFonts w:eastAsia="Times New Roman" w:cstheme="minorHAnsi"/>
          <w:sz w:val="24"/>
          <w:szCs w:val="24"/>
        </w:rPr>
      </w:pPr>
    </w:p>
    <w:p w14:paraId="43BA7D5B" w14:textId="77777777" w:rsidR="006D1342" w:rsidRPr="006D1342" w:rsidRDefault="006D1342" w:rsidP="00617D50">
      <w:pPr>
        <w:pStyle w:val="HMHHeading2"/>
      </w:pPr>
      <w:bookmarkStart w:id="18" w:name="_Toc45279470"/>
      <w:r w:rsidRPr="006D1342">
        <w:t>Prep Room COVID-19 Concerns</w:t>
      </w:r>
      <w:bookmarkEnd w:id="18"/>
    </w:p>
    <w:p w14:paraId="6467E931" w14:textId="77777777" w:rsidR="006D1342" w:rsidRDefault="00D03275" w:rsidP="00440B0F">
      <w:pPr>
        <w:spacing w:after="0"/>
        <w:contextualSpacing/>
        <w:jc w:val="both"/>
        <w:rPr>
          <w:rFonts w:eastAsia="Times New Roman" w:cstheme="minorHAnsi"/>
          <w:color w:val="000000"/>
        </w:rPr>
      </w:pPr>
      <w:r>
        <w:rPr>
          <w:rFonts w:eastAsia="Times New Roman" w:cstheme="minorHAnsi"/>
          <w:color w:val="000000"/>
        </w:rPr>
        <w:t xml:space="preserve">Many school science educators did not have </w:t>
      </w:r>
      <w:r w:rsidR="006D1342" w:rsidRPr="006D1342">
        <w:rPr>
          <w:rFonts w:eastAsia="Times New Roman" w:cstheme="minorHAnsi"/>
          <w:color w:val="000000"/>
        </w:rPr>
        <w:t>enough time to organize prep room</w:t>
      </w:r>
      <w:r>
        <w:rPr>
          <w:rFonts w:eastAsia="Times New Roman" w:cstheme="minorHAnsi"/>
          <w:color w:val="000000"/>
        </w:rPr>
        <w:t>s</w:t>
      </w:r>
      <w:r w:rsidR="006D1342" w:rsidRPr="006D1342">
        <w:rPr>
          <w:rFonts w:eastAsia="Times New Roman" w:cstheme="minorHAnsi"/>
          <w:color w:val="000000"/>
        </w:rPr>
        <w:t xml:space="preserve"> when told to ‘Shelter in Place’ back in March.  </w:t>
      </w:r>
      <w:r w:rsidR="00F861A0">
        <w:rPr>
          <w:rFonts w:eastAsia="Times New Roman" w:cstheme="minorHAnsi"/>
          <w:color w:val="000000"/>
        </w:rPr>
        <w:t xml:space="preserve">In this session, a Flinn Safety Expert </w:t>
      </w:r>
      <w:r w:rsidR="006D1342" w:rsidRPr="006D1342">
        <w:rPr>
          <w:rFonts w:eastAsia="Times New Roman" w:cstheme="minorHAnsi"/>
          <w:color w:val="000000"/>
        </w:rPr>
        <w:t>help</w:t>
      </w:r>
      <w:r w:rsidR="00F861A0">
        <w:rPr>
          <w:rFonts w:eastAsia="Times New Roman" w:cstheme="minorHAnsi"/>
          <w:color w:val="000000"/>
        </w:rPr>
        <w:t>s</w:t>
      </w:r>
      <w:r w:rsidR="006D1342" w:rsidRPr="006D1342">
        <w:rPr>
          <w:rFonts w:eastAsia="Times New Roman" w:cstheme="minorHAnsi"/>
          <w:color w:val="000000"/>
        </w:rPr>
        <w:t xml:space="preserve"> identify some areas of concern since it is likely that nobody has been in the school or into the prep room for </w:t>
      </w:r>
      <w:r w:rsidR="00F861A0">
        <w:rPr>
          <w:rFonts w:eastAsia="Times New Roman" w:cstheme="minorHAnsi"/>
          <w:color w:val="000000"/>
        </w:rPr>
        <w:t xml:space="preserve">several </w:t>
      </w:r>
      <w:r w:rsidR="006D1342" w:rsidRPr="006D1342">
        <w:rPr>
          <w:rFonts w:eastAsia="Times New Roman" w:cstheme="minorHAnsi"/>
          <w:color w:val="000000"/>
        </w:rPr>
        <w:t xml:space="preserve">months.  </w:t>
      </w:r>
      <w:r w:rsidR="00F861A0">
        <w:rPr>
          <w:rFonts w:eastAsia="Times New Roman" w:cstheme="minorHAnsi"/>
          <w:color w:val="000000"/>
        </w:rPr>
        <w:t xml:space="preserve">The session will focus on </w:t>
      </w:r>
      <w:r w:rsidR="006D1342" w:rsidRPr="006D1342">
        <w:rPr>
          <w:rFonts w:eastAsia="Times New Roman" w:cstheme="minorHAnsi"/>
          <w:color w:val="000000"/>
        </w:rPr>
        <w:t>common issues that exist</w:t>
      </w:r>
      <w:r w:rsidR="000D3873">
        <w:rPr>
          <w:rFonts w:eastAsia="Times New Roman" w:cstheme="minorHAnsi"/>
          <w:color w:val="000000"/>
        </w:rPr>
        <w:t>,</w:t>
      </w:r>
      <w:r w:rsidR="006D1342" w:rsidRPr="006D1342">
        <w:rPr>
          <w:rFonts w:eastAsia="Times New Roman" w:cstheme="minorHAnsi"/>
          <w:color w:val="000000"/>
        </w:rPr>
        <w:t xml:space="preserve"> such as chemical storage, dissection storage, waste pick-up, and many other relevant concerns for science educators.</w:t>
      </w:r>
    </w:p>
    <w:p w14:paraId="0169F48A" w14:textId="77777777" w:rsidR="0052740A" w:rsidRPr="006D1342" w:rsidRDefault="0052740A" w:rsidP="00440B0F">
      <w:pPr>
        <w:spacing w:after="0"/>
        <w:contextualSpacing/>
        <w:jc w:val="both"/>
        <w:rPr>
          <w:rFonts w:eastAsia="Times New Roman" w:cstheme="minorHAnsi"/>
          <w:sz w:val="24"/>
          <w:szCs w:val="24"/>
        </w:rPr>
      </w:pPr>
    </w:p>
    <w:p w14:paraId="58D70FA6" w14:textId="77777777" w:rsidR="00211BF3" w:rsidRPr="00211BF3" w:rsidRDefault="00211BF3" w:rsidP="00617D50">
      <w:pPr>
        <w:pStyle w:val="HMHHeading2"/>
      </w:pPr>
      <w:bookmarkStart w:id="19" w:name="_Toc44019464"/>
      <w:bookmarkStart w:id="20" w:name="_Toc45279471"/>
      <w:bookmarkEnd w:id="14"/>
      <w:proofErr w:type="spellStart"/>
      <w:r w:rsidRPr="00211BF3">
        <w:t>Chemventory</w:t>
      </w:r>
      <w:proofErr w:type="spellEnd"/>
      <w:r w:rsidRPr="00211BF3">
        <w:t>™ &amp; Science Safety Courses for Teachers™</w:t>
      </w:r>
      <w:bookmarkEnd w:id="19"/>
      <w:bookmarkEnd w:id="20"/>
    </w:p>
    <w:p w14:paraId="4D803204"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Conducting science lab activities safely and managing chemicals and hazardous materials in schools requires the right tools for inventory and safety training.  Flinn offers both in</w:t>
      </w:r>
      <w:r w:rsidR="00F861A0">
        <w:rPr>
          <w:rFonts w:ascii="Calibri" w:eastAsia="Arial" w:hAnsi="Calibri" w:cs="Calibri"/>
          <w:color w:val="000000"/>
        </w:rPr>
        <w:t xml:space="preserve"> its</w:t>
      </w:r>
      <w:r w:rsidRPr="00002B71">
        <w:rPr>
          <w:rFonts w:ascii="Calibri" w:eastAsia="Arial" w:hAnsi="Calibri" w:cs="Calibri"/>
          <w:color w:val="000000"/>
        </w:rPr>
        <w:t xml:space="preserve"> exclusive Science Safety Courses™ for teachers and </w:t>
      </w:r>
      <w:proofErr w:type="spellStart"/>
      <w:r w:rsidRPr="00002B71">
        <w:rPr>
          <w:rFonts w:ascii="Calibri" w:eastAsia="Arial" w:hAnsi="Calibri" w:cs="Calibri"/>
          <w:color w:val="000000"/>
        </w:rPr>
        <w:t>Chemventory</w:t>
      </w:r>
      <w:proofErr w:type="spellEnd"/>
      <w:r w:rsidRPr="00002B71">
        <w:rPr>
          <w:rFonts w:ascii="Calibri" w:eastAsia="Arial" w:hAnsi="Calibri" w:cs="Calibri"/>
          <w:color w:val="000000"/>
        </w:rPr>
        <w:t xml:space="preserve">™ to assist with the management of </w:t>
      </w:r>
      <w:r w:rsidR="00F861A0">
        <w:rPr>
          <w:rFonts w:ascii="Calibri" w:eastAsia="Arial" w:hAnsi="Calibri" w:cs="Calibri"/>
          <w:color w:val="000000"/>
        </w:rPr>
        <w:t>p</w:t>
      </w:r>
      <w:r w:rsidRPr="00002B71">
        <w:rPr>
          <w:rFonts w:ascii="Calibri" w:eastAsia="Arial" w:hAnsi="Calibri" w:cs="Calibri"/>
          <w:color w:val="000000"/>
        </w:rPr>
        <w:t xml:space="preserve">rofessional </w:t>
      </w:r>
      <w:r w:rsidR="00F861A0">
        <w:rPr>
          <w:rFonts w:ascii="Calibri" w:eastAsia="Arial" w:hAnsi="Calibri" w:cs="Calibri"/>
          <w:color w:val="000000"/>
        </w:rPr>
        <w:t>d</w:t>
      </w:r>
      <w:r w:rsidRPr="00002B71">
        <w:rPr>
          <w:rFonts w:ascii="Calibri" w:eastAsia="Arial" w:hAnsi="Calibri" w:cs="Calibri"/>
          <w:color w:val="000000"/>
        </w:rPr>
        <w:t xml:space="preserve">evelopment and </w:t>
      </w:r>
      <w:r w:rsidR="00F861A0">
        <w:rPr>
          <w:rFonts w:ascii="Calibri" w:eastAsia="Arial" w:hAnsi="Calibri" w:cs="Calibri"/>
          <w:color w:val="000000"/>
        </w:rPr>
        <w:t>r</w:t>
      </w:r>
      <w:r w:rsidRPr="00002B71">
        <w:rPr>
          <w:rFonts w:ascii="Calibri" w:eastAsia="Arial" w:hAnsi="Calibri" w:cs="Calibri"/>
          <w:color w:val="000000"/>
        </w:rPr>
        <w:t xml:space="preserve">egulatory </w:t>
      </w:r>
      <w:r w:rsidR="00F861A0">
        <w:rPr>
          <w:rFonts w:ascii="Calibri" w:eastAsia="Arial" w:hAnsi="Calibri" w:cs="Calibri"/>
          <w:color w:val="000000"/>
        </w:rPr>
        <w:t>c</w:t>
      </w:r>
      <w:r w:rsidRPr="00002B71">
        <w:rPr>
          <w:rFonts w:ascii="Calibri" w:eastAsia="Arial" w:hAnsi="Calibri" w:cs="Calibri"/>
          <w:color w:val="000000"/>
        </w:rPr>
        <w:t>ompliance for science teachers and schools.</w:t>
      </w:r>
      <w:r w:rsidR="00C224CA">
        <w:rPr>
          <w:rFonts w:ascii="Calibri" w:eastAsia="Arial" w:hAnsi="Calibri" w:cs="Calibri"/>
          <w:color w:val="000000"/>
        </w:rPr>
        <w:t xml:space="preserve"> Additionally, Flinn offers o</w:t>
      </w:r>
      <w:r w:rsidRPr="00002B71">
        <w:rPr>
          <w:rFonts w:ascii="Calibri" w:eastAsia="Arial" w:hAnsi="Calibri" w:cs="Calibri"/>
          <w:color w:val="000000"/>
        </w:rPr>
        <w:t xml:space="preserve">ptimized science safety </w:t>
      </w:r>
      <w:r w:rsidR="00C224CA">
        <w:rPr>
          <w:rFonts w:ascii="Calibri" w:eastAsia="Arial" w:hAnsi="Calibri" w:cs="Calibri"/>
          <w:color w:val="000000"/>
        </w:rPr>
        <w:t>with its</w:t>
      </w:r>
      <w:r w:rsidRPr="00002B71">
        <w:rPr>
          <w:rFonts w:ascii="Calibri" w:eastAsia="Arial" w:hAnsi="Calibri" w:cs="Calibri"/>
          <w:color w:val="000000"/>
        </w:rPr>
        <w:t xml:space="preserve"> exclusive 7-Star Science Safety Solution consisting of:  </w:t>
      </w:r>
    </w:p>
    <w:p w14:paraId="4A0B992C"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lastRenderedPageBreak/>
        <w:t>1.) Science Safety Teacher Training &amp; Certification – on-site, on-line, or on-demand</w:t>
      </w:r>
    </w:p>
    <w:p w14:paraId="39FFFF08"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2.) Science Room Safety Self-Inspections</w:t>
      </w:r>
    </w:p>
    <w:p w14:paraId="2CE7ABC7"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 xml:space="preserve">3.) </w:t>
      </w:r>
      <w:proofErr w:type="spellStart"/>
      <w:r w:rsidRPr="00002B71">
        <w:rPr>
          <w:rFonts w:ascii="Calibri" w:eastAsia="Arial" w:hAnsi="Calibri" w:cs="Calibri"/>
          <w:color w:val="000000"/>
        </w:rPr>
        <w:t>Chemventory</w:t>
      </w:r>
      <w:proofErr w:type="spellEnd"/>
      <w:r w:rsidRPr="00002B71">
        <w:rPr>
          <w:rFonts w:ascii="Calibri" w:eastAsia="Arial" w:hAnsi="Calibri" w:cs="Calibri"/>
          <w:color w:val="000000"/>
        </w:rPr>
        <w:t>™ for Responsible Chemical Management</w:t>
      </w:r>
    </w:p>
    <w:p w14:paraId="4EB5AAEA"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4.) Student Safety Contracts</w:t>
      </w:r>
    </w:p>
    <w:p w14:paraId="2A6AA0A3"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5.) Departmental Safety Notes &amp; Calendar</w:t>
      </w:r>
    </w:p>
    <w:p w14:paraId="57A14795" w14:textId="77777777" w:rsidR="0052740A"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6.) Annual Science Safety Reviews</w:t>
      </w:r>
    </w:p>
    <w:p w14:paraId="61440C13" w14:textId="77777777" w:rsidR="00211BF3"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 xml:space="preserve">7.) Science Safety First Inventory &amp; Science Essentials Purchase Guide.  This solution is unparalleled for districts seeking the premier science safety solution in education.  </w:t>
      </w:r>
    </w:p>
    <w:p w14:paraId="0A9012CB"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42D99B6"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746EBC25"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734E042"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228C37E5"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7848FF97"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238234ED"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5351F52"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71FF619B"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6D5068D3"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40D247AF"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E14E71A"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62F2CB2D"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7696B6C"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424ABB31"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47FC200A"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2E660649"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B0BF284"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34637D2F"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67C635A2"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3A048595"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A857706"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4D340F79"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61427D2E"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4EC940F3"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9CD920E"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7E68EC83"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A465E18"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89485FA"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14E497B2"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209C5345"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28333C1C" w14:textId="77777777" w:rsidR="0052740A" w:rsidRDefault="0052740A"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p>
    <w:p w14:paraId="5095C0EF" w14:textId="77777777" w:rsidR="00D12B9E" w:rsidRPr="00002B71" w:rsidRDefault="00211BF3" w:rsidP="0052740A">
      <w:pPr>
        <w:pStyle w:val="HMHHeading1"/>
      </w:pPr>
      <w:bookmarkStart w:id="21" w:name="_Toc45279472"/>
      <w:r>
        <w:lastRenderedPageBreak/>
        <w:t>Blended Learning Solutions</w:t>
      </w:r>
      <w:bookmarkEnd w:id="21"/>
    </w:p>
    <w:p w14:paraId="1C176499" w14:textId="77777777" w:rsidR="004C4245" w:rsidRPr="009C7F22" w:rsidRDefault="004C4245" w:rsidP="00440B0F">
      <w:pPr>
        <w:pStyle w:val="HMHBodyText"/>
        <w:spacing w:before="100" w:beforeAutospacing="1" w:after="100" w:afterAutospacing="1" w:line="276" w:lineRule="auto"/>
        <w:jc w:val="both"/>
        <w:rPr>
          <w:rFonts w:ascii="Calibri" w:hAnsi="Calibri" w:cs="Calibri"/>
        </w:rPr>
      </w:pPr>
      <w:bookmarkStart w:id="22" w:name="_Toc30325855"/>
      <w:bookmarkStart w:id="23" w:name="_Toc44019459"/>
      <w:r w:rsidRPr="009C7F22">
        <w:rPr>
          <w:rFonts w:ascii="Calibri" w:hAnsi="Calibri" w:cs="Calibri"/>
        </w:rPr>
        <w:t>Flinn Scientifi</w:t>
      </w:r>
      <w:r w:rsidR="00ED6F24">
        <w:rPr>
          <w:rFonts w:ascii="Calibri" w:hAnsi="Calibri" w:cs="Calibri"/>
        </w:rPr>
        <w:t>c’s</w:t>
      </w:r>
      <w:r w:rsidR="005B2A3F">
        <w:rPr>
          <w:rFonts w:ascii="Calibri" w:hAnsi="Calibri" w:cs="Calibri"/>
        </w:rPr>
        <w:t xml:space="preserve"> blended learning solutions </w:t>
      </w:r>
      <w:r w:rsidR="00ED6F24">
        <w:rPr>
          <w:rFonts w:ascii="Calibri" w:hAnsi="Calibri" w:cs="Calibri"/>
        </w:rPr>
        <w:t xml:space="preserve">- </w:t>
      </w:r>
      <w:r w:rsidR="005B2A3F">
        <w:rPr>
          <w:rFonts w:ascii="Calibri" w:hAnsi="Calibri" w:cs="Calibri"/>
        </w:rPr>
        <w:t>aligned wit</w:t>
      </w:r>
      <w:r w:rsidR="00ED6F24">
        <w:rPr>
          <w:rFonts w:ascii="Calibri" w:hAnsi="Calibri" w:cs="Calibri"/>
        </w:rPr>
        <w:t xml:space="preserve">h </w:t>
      </w:r>
      <w:r w:rsidR="00C43D99">
        <w:rPr>
          <w:rFonts w:ascii="Calibri" w:hAnsi="Calibri" w:cs="Calibri"/>
        </w:rPr>
        <w:t>NGSS</w:t>
      </w:r>
      <w:r w:rsidR="00ED6F24">
        <w:rPr>
          <w:rFonts w:ascii="Calibri" w:hAnsi="Calibri" w:cs="Calibri"/>
        </w:rPr>
        <w:t xml:space="preserve"> 3-D</w:t>
      </w:r>
      <w:r w:rsidR="005B2A3F">
        <w:rPr>
          <w:rFonts w:ascii="Calibri" w:hAnsi="Calibri" w:cs="Calibri"/>
        </w:rPr>
        <w:t>imensional</w:t>
      </w:r>
      <w:r w:rsidR="00ED6F24">
        <w:rPr>
          <w:rFonts w:ascii="Calibri" w:hAnsi="Calibri" w:cs="Calibri"/>
        </w:rPr>
        <w:t xml:space="preserve"> Learning standards –</w:t>
      </w:r>
      <w:r w:rsidR="00E261B6">
        <w:rPr>
          <w:rFonts w:ascii="Calibri" w:hAnsi="Calibri" w:cs="Calibri"/>
        </w:rPr>
        <w:t xml:space="preserve"> </w:t>
      </w:r>
      <w:r w:rsidR="00ED6F24">
        <w:rPr>
          <w:rFonts w:ascii="Calibri" w:hAnsi="Calibri" w:cs="Calibri"/>
        </w:rPr>
        <w:t>provide digital differentiated learning, while incorporating</w:t>
      </w:r>
      <w:r w:rsidR="005B2A3F">
        <w:rPr>
          <w:rFonts w:ascii="Calibri" w:hAnsi="Calibri" w:cs="Calibri"/>
        </w:rPr>
        <w:t xml:space="preserve"> existing district-adopted lab experiences</w:t>
      </w:r>
      <w:r w:rsidR="00ED6F24">
        <w:rPr>
          <w:rFonts w:ascii="Calibri" w:hAnsi="Calibri" w:cs="Calibri"/>
        </w:rPr>
        <w:t xml:space="preserve">. </w:t>
      </w:r>
      <w:r w:rsidR="005B2A3F">
        <w:rPr>
          <w:rFonts w:ascii="Calibri" w:hAnsi="Calibri" w:cs="Calibri"/>
        </w:rPr>
        <w:t xml:space="preserve"> </w:t>
      </w:r>
      <w:r w:rsidR="00ED6F24">
        <w:rPr>
          <w:rFonts w:ascii="Calibri" w:hAnsi="Calibri" w:cs="Calibri"/>
        </w:rPr>
        <w:t xml:space="preserve">All solutions </w:t>
      </w:r>
      <w:r w:rsidR="00C0666F">
        <w:rPr>
          <w:rFonts w:ascii="Calibri" w:hAnsi="Calibri" w:cs="Calibri"/>
        </w:rPr>
        <w:t>are designed to be</w:t>
      </w:r>
      <w:r w:rsidR="00ED6F24">
        <w:rPr>
          <w:rFonts w:ascii="Calibri" w:hAnsi="Calibri" w:cs="Calibri"/>
        </w:rPr>
        <w:t xml:space="preserve"> used for distance learning, with anytime, anywhere access to the learning platform. </w:t>
      </w:r>
      <w:r w:rsidR="004B3DF9">
        <w:rPr>
          <w:rFonts w:ascii="Calibri" w:hAnsi="Calibri" w:cs="Calibri"/>
        </w:rPr>
        <w:t xml:space="preserve">Flinn’s </w:t>
      </w:r>
      <w:r w:rsidR="00ED6F24">
        <w:rPr>
          <w:rFonts w:ascii="Calibri" w:hAnsi="Calibri" w:cs="Calibri"/>
        </w:rPr>
        <w:t xml:space="preserve">solutions </w:t>
      </w:r>
      <w:r w:rsidRPr="009C7F22">
        <w:rPr>
          <w:rFonts w:ascii="Calibri" w:hAnsi="Calibri" w:cs="Calibri"/>
        </w:rPr>
        <w:t>support</w:t>
      </w:r>
      <w:r w:rsidR="00ED6F24">
        <w:rPr>
          <w:rFonts w:ascii="Calibri" w:hAnsi="Calibri" w:cs="Calibri"/>
        </w:rPr>
        <w:t xml:space="preserve"> </w:t>
      </w:r>
      <w:r w:rsidRPr="009C7F22">
        <w:rPr>
          <w:rFonts w:ascii="Calibri" w:hAnsi="Calibri" w:cs="Calibri"/>
        </w:rPr>
        <w:t xml:space="preserve">advanced academics in the </w:t>
      </w:r>
      <w:r w:rsidR="00ED6F24">
        <w:rPr>
          <w:rFonts w:ascii="Calibri" w:hAnsi="Calibri" w:cs="Calibri"/>
        </w:rPr>
        <w:t xml:space="preserve">following areas of </w:t>
      </w:r>
      <w:r w:rsidR="00E261B6">
        <w:rPr>
          <w:rFonts w:ascii="Calibri" w:hAnsi="Calibri" w:cs="Calibri"/>
        </w:rPr>
        <w:t>science:</w:t>
      </w:r>
      <w:r w:rsidRPr="009C7F22">
        <w:rPr>
          <w:rFonts w:ascii="Calibri" w:hAnsi="Calibri" w:cs="Calibri"/>
        </w:rPr>
        <w:t xml:space="preserve"> biology, chemistry, physics, and environmental science</w:t>
      </w:r>
      <w:r w:rsidR="000D3873">
        <w:rPr>
          <w:rFonts w:ascii="Calibri" w:hAnsi="Calibri" w:cs="Calibri"/>
        </w:rPr>
        <w:t xml:space="preserve">. </w:t>
      </w:r>
      <w:r w:rsidR="00C0666F">
        <w:rPr>
          <w:rFonts w:ascii="Calibri" w:hAnsi="Calibri" w:cs="Calibri"/>
        </w:rPr>
        <w:t xml:space="preserve">Each solution </w:t>
      </w:r>
      <w:r w:rsidRPr="009C7F22">
        <w:rPr>
          <w:rFonts w:ascii="Calibri" w:hAnsi="Calibri" w:cs="Calibri"/>
        </w:rPr>
        <w:t>address</w:t>
      </w:r>
      <w:r w:rsidR="00C0666F">
        <w:rPr>
          <w:rFonts w:ascii="Calibri" w:hAnsi="Calibri" w:cs="Calibri"/>
        </w:rPr>
        <w:t xml:space="preserve">es </w:t>
      </w:r>
      <w:r w:rsidRPr="009C7F22">
        <w:rPr>
          <w:rFonts w:ascii="Calibri" w:hAnsi="Calibri" w:cs="Calibri"/>
        </w:rPr>
        <w:t>the multi-modality of learners through educational videos, virtual reality, research</w:t>
      </w:r>
      <w:r w:rsidR="00C0666F">
        <w:rPr>
          <w:rFonts w:ascii="Calibri" w:hAnsi="Calibri" w:cs="Calibri"/>
        </w:rPr>
        <w:t>-</w:t>
      </w:r>
      <w:r w:rsidRPr="009C7F22">
        <w:rPr>
          <w:rFonts w:ascii="Calibri" w:hAnsi="Calibri" w:cs="Calibri"/>
        </w:rPr>
        <w:t xml:space="preserve">based journals, </w:t>
      </w:r>
      <w:r w:rsidR="00C0666F">
        <w:rPr>
          <w:rFonts w:ascii="Calibri" w:hAnsi="Calibri" w:cs="Calibri"/>
        </w:rPr>
        <w:t xml:space="preserve">and </w:t>
      </w:r>
      <w:r w:rsidRPr="009C7F22">
        <w:rPr>
          <w:rFonts w:ascii="Calibri" w:hAnsi="Calibri" w:cs="Calibri"/>
        </w:rPr>
        <w:t xml:space="preserve">hands-on inquiry labs, </w:t>
      </w:r>
      <w:r w:rsidR="00C0666F">
        <w:rPr>
          <w:rFonts w:ascii="Calibri" w:hAnsi="Calibri" w:cs="Calibri"/>
        </w:rPr>
        <w:t>along with</w:t>
      </w:r>
      <w:r w:rsidRPr="009C7F22">
        <w:rPr>
          <w:rFonts w:ascii="Calibri" w:hAnsi="Calibri" w:cs="Calibri"/>
        </w:rPr>
        <w:t xml:space="preserve"> professional development </w:t>
      </w:r>
      <w:r w:rsidR="00C0666F">
        <w:rPr>
          <w:rFonts w:ascii="Calibri" w:hAnsi="Calibri" w:cs="Calibri"/>
        </w:rPr>
        <w:t xml:space="preserve">for </w:t>
      </w:r>
      <w:r w:rsidRPr="009C7F22">
        <w:rPr>
          <w:rFonts w:ascii="Calibri" w:hAnsi="Calibri" w:cs="Calibri"/>
        </w:rPr>
        <w:t xml:space="preserve">educators </w:t>
      </w:r>
      <w:r w:rsidR="00C0666F">
        <w:rPr>
          <w:rFonts w:ascii="Calibri" w:hAnsi="Calibri" w:cs="Calibri"/>
        </w:rPr>
        <w:t xml:space="preserve">on </w:t>
      </w:r>
      <w:r w:rsidRPr="009C7F22">
        <w:rPr>
          <w:rFonts w:ascii="Calibri" w:hAnsi="Calibri" w:cs="Calibri"/>
        </w:rPr>
        <w:t>how to incorporate STEAM</w:t>
      </w:r>
      <w:r w:rsidR="00C0666F">
        <w:rPr>
          <w:rFonts w:ascii="Calibri" w:hAnsi="Calibri" w:cs="Calibri"/>
        </w:rPr>
        <w:t>-</w:t>
      </w:r>
      <w:r w:rsidRPr="009C7F22">
        <w:rPr>
          <w:rFonts w:ascii="Calibri" w:hAnsi="Calibri" w:cs="Calibri"/>
        </w:rPr>
        <w:t>based education alignment into the core s</w:t>
      </w:r>
      <w:r w:rsidR="00395C6D">
        <w:rPr>
          <w:rFonts w:ascii="Calibri" w:hAnsi="Calibri" w:cs="Calibri"/>
        </w:rPr>
        <w:t>cience</w:t>
      </w:r>
      <w:r w:rsidRPr="009C7F22">
        <w:rPr>
          <w:rFonts w:ascii="Calibri" w:hAnsi="Calibri" w:cs="Calibri"/>
        </w:rPr>
        <w:t xml:space="preserve"> areas. </w:t>
      </w:r>
      <w:r w:rsidR="00C0666F" w:rsidRPr="00C0666F">
        <w:rPr>
          <w:rFonts w:ascii="Calibri" w:hAnsi="Calibri" w:cs="Calibri"/>
        </w:rPr>
        <w:t>This alignment, along with real-w</w:t>
      </w:r>
      <w:r w:rsidR="00C224CA">
        <w:rPr>
          <w:rFonts w:ascii="Calibri" w:hAnsi="Calibri" w:cs="Calibri"/>
        </w:rPr>
        <w:t>orld storylines and reference</w:t>
      </w:r>
      <w:r w:rsidR="000D3873">
        <w:rPr>
          <w:rFonts w:ascii="Calibri" w:hAnsi="Calibri" w:cs="Calibri"/>
        </w:rPr>
        <w:t>s</w:t>
      </w:r>
      <w:r w:rsidR="00C224CA">
        <w:rPr>
          <w:rFonts w:ascii="Calibri" w:hAnsi="Calibri" w:cs="Calibri"/>
        </w:rPr>
        <w:t xml:space="preserve"> to</w:t>
      </w:r>
      <w:r w:rsidR="00C0666F" w:rsidRPr="00C0666F">
        <w:rPr>
          <w:rFonts w:ascii="Calibri" w:hAnsi="Calibri" w:cs="Calibri"/>
        </w:rPr>
        <w:t xml:space="preserve"> career pathways</w:t>
      </w:r>
      <w:r w:rsidR="005D5BB8">
        <w:rPr>
          <w:rFonts w:ascii="Calibri" w:hAnsi="Calibri" w:cs="Calibri"/>
        </w:rPr>
        <w:t>,</w:t>
      </w:r>
      <w:r w:rsidR="00C0666F" w:rsidRPr="00C0666F">
        <w:rPr>
          <w:rFonts w:ascii="Calibri" w:hAnsi="Calibri" w:cs="Calibri"/>
        </w:rPr>
        <w:t xml:space="preserve"> supports the development of</w:t>
      </w:r>
      <w:r w:rsidR="00395C6D">
        <w:rPr>
          <w:rFonts w:ascii="Calibri" w:hAnsi="Calibri" w:cs="Calibri"/>
        </w:rPr>
        <w:t xml:space="preserve"> learning beyond the classroom.</w:t>
      </w:r>
      <w:r w:rsidR="00C0666F" w:rsidRPr="00C0666F">
        <w:rPr>
          <w:rFonts w:ascii="Calibri" w:hAnsi="Calibri" w:cs="Calibri"/>
        </w:rPr>
        <w:t xml:space="preserve"> Students get the opport</w:t>
      </w:r>
      <w:r w:rsidR="00E261B6">
        <w:rPr>
          <w:rFonts w:ascii="Calibri" w:hAnsi="Calibri" w:cs="Calibri"/>
        </w:rPr>
        <w:t>unity to experience the design-t</w:t>
      </w:r>
      <w:r w:rsidR="00C0666F" w:rsidRPr="00C0666F">
        <w:rPr>
          <w:rFonts w:ascii="Calibri" w:hAnsi="Calibri" w:cs="Calibri"/>
        </w:rPr>
        <w:t>hinking process while allowing them to accept failure and learn from their exploration of discovery.</w:t>
      </w:r>
      <w:r w:rsidR="00395C6D">
        <w:rPr>
          <w:rFonts w:ascii="Calibri" w:hAnsi="Calibri" w:cs="Calibri"/>
        </w:rPr>
        <w:t xml:space="preserve"> </w:t>
      </w:r>
      <w:r w:rsidRPr="009C7F22">
        <w:rPr>
          <w:rFonts w:ascii="Calibri" w:hAnsi="Calibri" w:cs="Calibri"/>
        </w:rPr>
        <w:t>A listing of these solutions</w:t>
      </w:r>
      <w:r w:rsidR="000C7746">
        <w:rPr>
          <w:rFonts w:ascii="Calibri" w:hAnsi="Calibri" w:cs="Calibri"/>
        </w:rPr>
        <w:t xml:space="preserve"> </w:t>
      </w:r>
      <w:r w:rsidR="000542B4">
        <w:rPr>
          <w:rFonts w:ascii="Calibri" w:hAnsi="Calibri" w:cs="Calibri"/>
        </w:rPr>
        <w:t>is</w:t>
      </w:r>
      <w:r w:rsidR="000C7746">
        <w:rPr>
          <w:rFonts w:ascii="Calibri" w:hAnsi="Calibri" w:cs="Calibri"/>
        </w:rPr>
        <w:t xml:space="preserve"> below</w:t>
      </w:r>
      <w:r w:rsidRPr="009C7F22">
        <w:rPr>
          <w:rFonts w:ascii="Calibri" w:hAnsi="Calibri" w:cs="Calibri"/>
        </w:rPr>
        <w:t>.</w:t>
      </w:r>
    </w:p>
    <w:p w14:paraId="487AF7E8" w14:textId="77777777" w:rsidR="00D12B9E" w:rsidRPr="00002B71" w:rsidRDefault="00D12B9E" w:rsidP="00617D50">
      <w:pPr>
        <w:pStyle w:val="HMHHeading2"/>
      </w:pPr>
      <w:bookmarkStart w:id="24" w:name="_Toc45279473"/>
      <w:proofErr w:type="spellStart"/>
      <w:r w:rsidRPr="00002B71">
        <w:t>WhiteBox</w:t>
      </w:r>
      <w:proofErr w:type="spellEnd"/>
      <w:r w:rsidRPr="00002B71">
        <w:t xml:space="preserve"> Learning</w:t>
      </w:r>
      <w:bookmarkEnd w:id="22"/>
      <w:r w:rsidRPr="00002B71">
        <w:t>™</w:t>
      </w:r>
      <w:bookmarkEnd w:id="23"/>
      <w:bookmarkEnd w:id="24"/>
    </w:p>
    <w:p w14:paraId="30854D35" w14:textId="77777777" w:rsidR="00D12B9E" w:rsidRPr="002E277B" w:rsidRDefault="00EE13E8" w:rsidP="002E277B">
      <w:pPr>
        <w:pBdr>
          <w:top w:val="nil"/>
          <w:left w:val="nil"/>
          <w:bottom w:val="nil"/>
          <w:right w:val="nil"/>
          <w:between w:val="nil"/>
        </w:pBdr>
        <w:tabs>
          <w:tab w:val="left" w:pos="9360"/>
        </w:tabs>
        <w:spacing w:after="0"/>
        <w:contextualSpacing/>
        <w:jc w:val="both"/>
        <w:rPr>
          <w:rStyle w:val="Hyperlink"/>
          <w:rFonts w:ascii="Calibri" w:eastAsia="Arial" w:hAnsi="Calibri" w:cs="Calibri"/>
          <w:color w:val="000000"/>
          <w:u w:val="none"/>
        </w:rPr>
      </w:pPr>
      <w:r w:rsidRPr="00EE13E8">
        <w:rPr>
          <w:noProof/>
        </w:rPr>
        <w:drawing>
          <wp:anchor distT="0" distB="0" distL="114300" distR="114300" simplePos="0" relativeHeight="251664896" behindDoc="1" locked="0" layoutInCell="1" allowOverlap="1" wp14:anchorId="134BBA7D" wp14:editId="5B3DFF76">
            <wp:simplePos x="0" y="0"/>
            <wp:positionH relativeFrom="column">
              <wp:posOffset>19050</wp:posOffset>
            </wp:positionH>
            <wp:positionV relativeFrom="paragraph">
              <wp:posOffset>70485</wp:posOffset>
            </wp:positionV>
            <wp:extent cx="1905000" cy="1209040"/>
            <wp:effectExtent l="57150" t="57150" r="95250" b="86360"/>
            <wp:wrapTight wrapText="bothSides">
              <wp:wrapPolygon edited="0">
                <wp:start x="-648" y="-1021"/>
                <wp:lineTo x="-432" y="22803"/>
                <wp:lineTo x="22464" y="22803"/>
                <wp:lineTo x="22464" y="-1021"/>
                <wp:lineTo x="-648" y="-1021"/>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05000" cy="12090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D12B9E" w:rsidRPr="00002B71">
        <w:rPr>
          <w:rFonts w:ascii="Calibri" w:eastAsia="Arial" w:hAnsi="Calibri" w:cs="Calibri"/>
          <w:color w:val="000000"/>
        </w:rPr>
        <w:t>WhiteBox</w:t>
      </w:r>
      <w:proofErr w:type="spellEnd"/>
      <w:r w:rsidR="00D12B9E" w:rsidRPr="00002B71">
        <w:rPr>
          <w:rFonts w:ascii="Calibri" w:eastAsia="Arial" w:hAnsi="Calibri" w:cs="Calibri"/>
          <w:color w:val="000000"/>
        </w:rPr>
        <w:t xml:space="preserve"> Learning is a web-based STEM learning system for grades 6-12 that brings real-world design to the classroom. Using the system’s 12 </w:t>
      </w:r>
      <w:r w:rsidR="00623451">
        <w:rPr>
          <w:rFonts w:ascii="Calibri" w:eastAsia="Arial" w:hAnsi="Calibri" w:cs="Calibri"/>
          <w:color w:val="000000"/>
        </w:rPr>
        <w:t xml:space="preserve">NGSS 3-Dimentional </w:t>
      </w:r>
      <w:r w:rsidR="00395C6D">
        <w:rPr>
          <w:rFonts w:ascii="Calibri" w:eastAsia="Arial" w:hAnsi="Calibri" w:cs="Calibri"/>
          <w:color w:val="000000"/>
        </w:rPr>
        <w:t>s</w:t>
      </w:r>
      <w:r w:rsidR="00D12B9E" w:rsidRPr="00002B71">
        <w:rPr>
          <w:rFonts w:ascii="Calibri" w:eastAsia="Arial" w:hAnsi="Calibri" w:cs="Calibri"/>
          <w:color w:val="000000"/>
        </w:rPr>
        <w:t>tandards-aligned applications, students can design an</w:t>
      </w:r>
      <w:r w:rsidR="00395C6D">
        <w:rPr>
          <w:rFonts w:ascii="Calibri" w:eastAsia="Arial" w:hAnsi="Calibri" w:cs="Calibri"/>
          <w:color w:val="000000"/>
        </w:rPr>
        <w:t>d</w:t>
      </w:r>
      <w:r w:rsidR="00D12B9E" w:rsidRPr="00002B71">
        <w:rPr>
          <w:rFonts w:ascii="Calibri" w:eastAsia="Arial" w:hAnsi="Calibri" w:cs="Calibri"/>
          <w:color w:val="000000"/>
        </w:rPr>
        <w:t xml:space="preserve"> analyze a 3-D model, learn through simulations, and conduct countless design iterations before building the physical model to complete the learning experience.</w:t>
      </w:r>
      <w:r w:rsidR="00395C6D">
        <w:rPr>
          <w:rFonts w:ascii="Calibri" w:eastAsia="Arial" w:hAnsi="Calibri" w:cs="Calibri"/>
          <w:color w:val="000000"/>
        </w:rPr>
        <w:t xml:space="preserve"> </w:t>
      </w:r>
      <w:r w:rsidR="00D12B9E" w:rsidRPr="00002B71">
        <w:rPr>
          <w:rFonts w:ascii="Calibri" w:eastAsia="Arial" w:hAnsi="Calibri" w:cs="Calibri"/>
          <w:color w:val="000000"/>
        </w:rPr>
        <w:t>Students can access, analyze, and save their designs anytime, anywhere. The system also allows students to collaborate with their peers on designs</w:t>
      </w:r>
      <w:r w:rsidR="002106EE">
        <w:rPr>
          <w:rFonts w:ascii="Calibri" w:eastAsia="Arial" w:hAnsi="Calibri" w:cs="Calibri"/>
          <w:color w:val="000000"/>
        </w:rPr>
        <w:t xml:space="preserve">. It </w:t>
      </w:r>
      <w:r w:rsidR="00D12B9E" w:rsidRPr="00002B71">
        <w:rPr>
          <w:rFonts w:ascii="Calibri" w:eastAsia="Arial" w:hAnsi="Calibri" w:cs="Calibri"/>
          <w:color w:val="000000"/>
        </w:rPr>
        <w:t xml:space="preserve">offers opportunities to participate in design competitions with fellow students in their school, district, and state, as well as across the country and world. </w:t>
      </w:r>
      <w:proofErr w:type="spellStart"/>
      <w:r w:rsidR="00D12B9E" w:rsidRPr="00002B71">
        <w:rPr>
          <w:rFonts w:ascii="Calibri" w:eastAsia="Arial" w:hAnsi="Calibri" w:cs="Calibri"/>
          <w:color w:val="000000"/>
        </w:rPr>
        <w:t>WhiteBox</w:t>
      </w:r>
      <w:proofErr w:type="spellEnd"/>
      <w:r w:rsidR="00D12B9E" w:rsidRPr="00002B71">
        <w:rPr>
          <w:rFonts w:ascii="Calibri" w:eastAsia="Arial" w:hAnsi="Calibri" w:cs="Calibri"/>
          <w:color w:val="000000"/>
        </w:rPr>
        <w:t xml:space="preserve"> Learning addresses various learning styles and provides all students with an engaging way to gain exposure to engineering design and the STEM career cluster for Career and Technical Education.</w:t>
      </w:r>
      <w:r w:rsidR="002E277B">
        <w:rPr>
          <w:rFonts w:ascii="Calibri" w:eastAsia="Arial" w:hAnsi="Calibri" w:cs="Calibri"/>
          <w:color w:val="000000"/>
        </w:rPr>
        <w:t xml:space="preserve"> </w:t>
      </w:r>
      <w:proofErr w:type="spellStart"/>
      <w:r w:rsidR="00D12B9E" w:rsidRPr="00002B71">
        <w:rPr>
          <w:rFonts w:ascii="Calibri" w:eastAsia="Arial" w:hAnsi="Calibri" w:cs="Calibri"/>
          <w:color w:val="000000"/>
        </w:rPr>
        <w:t>WhiteBox</w:t>
      </w:r>
      <w:proofErr w:type="spellEnd"/>
      <w:r w:rsidR="00D12B9E" w:rsidRPr="00002B71">
        <w:rPr>
          <w:rFonts w:ascii="Calibri" w:eastAsia="Arial" w:hAnsi="Calibri" w:cs="Calibri"/>
          <w:color w:val="000000"/>
        </w:rPr>
        <w:t xml:space="preserve"> Learning ‘s unique ability to allow for unlimited design iterations giv</w:t>
      </w:r>
      <w:r w:rsidR="00395C6D">
        <w:rPr>
          <w:rFonts w:ascii="Calibri" w:eastAsia="Arial" w:hAnsi="Calibri" w:cs="Calibri"/>
          <w:color w:val="000000"/>
        </w:rPr>
        <w:t>e</w:t>
      </w:r>
      <w:r w:rsidR="002106EE">
        <w:rPr>
          <w:rFonts w:ascii="Calibri" w:eastAsia="Arial" w:hAnsi="Calibri" w:cs="Calibri"/>
          <w:color w:val="000000"/>
        </w:rPr>
        <w:t>s</w:t>
      </w:r>
      <w:r w:rsidR="00D12B9E" w:rsidRPr="00002B71">
        <w:rPr>
          <w:rFonts w:ascii="Calibri" w:eastAsia="Arial" w:hAnsi="Calibri" w:cs="Calibri"/>
          <w:color w:val="000000"/>
        </w:rPr>
        <w:t xml:space="preserve"> students a </w:t>
      </w:r>
      <w:r w:rsidR="00395C6D">
        <w:rPr>
          <w:rFonts w:ascii="Calibri" w:eastAsia="Arial" w:hAnsi="Calibri" w:cs="Calibri"/>
          <w:color w:val="000000"/>
        </w:rPr>
        <w:t xml:space="preserve">true </w:t>
      </w:r>
      <w:r w:rsidR="00D12B9E" w:rsidRPr="00002B71">
        <w:rPr>
          <w:rFonts w:ascii="Calibri" w:eastAsia="Arial" w:hAnsi="Calibri" w:cs="Calibri"/>
          <w:color w:val="000000"/>
        </w:rPr>
        <w:t>real-world experience.</w:t>
      </w:r>
      <w:r w:rsidR="00395C6D">
        <w:rPr>
          <w:rFonts w:ascii="Calibri" w:eastAsia="Arial" w:hAnsi="Calibri" w:cs="Calibri"/>
          <w:color w:val="000000"/>
        </w:rPr>
        <w:t xml:space="preserve"> Visit</w:t>
      </w:r>
      <w:r w:rsidR="00D12B9E" w:rsidRPr="00002B71">
        <w:rPr>
          <w:rFonts w:ascii="Calibri" w:eastAsia="Arial" w:hAnsi="Calibri" w:cs="Calibri"/>
          <w:color w:val="000000"/>
        </w:rPr>
        <w:t xml:space="preserve"> </w:t>
      </w:r>
      <w:hyperlink r:id="rId32" w:history="1">
        <w:r w:rsidR="00C43D99">
          <w:rPr>
            <w:rStyle w:val="Hyperlink"/>
            <w:rFonts w:ascii="Calibri" w:eastAsia="Arial" w:hAnsi="Calibri" w:cs="Calibri"/>
          </w:rPr>
          <w:t>White Box Learning</w:t>
        </w:r>
      </w:hyperlink>
      <w:r w:rsidR="00395C6D">
        <w:rPr>
          <w:rStyle w:val="Hyperlink"/>
          <w:rFonts w:ascii="Calibri" w:eastAsia="Arial" w:hAnsi="Calibri" w:cs="Calibri"/>
        </w:rPr>
        <w:t xml:space="preserve"> </w:t>
      </w:r>
      <w:r w:rsidR="00395C6D" w:rsidRPr="005D5BB8">
        <w:rPr>
          <w:rStyle w:val="Hyperlink"/>
          <w:rFonts w:ascii="Calibri" w:eastAsia="Arial" w:hAnsi="Calibri" w:cs="Calibri"/>
          <w:color w:val="auto"/>
          <w:u w:val="none"/>
        </w:rPr>
        <w:t xml:space="preserve">for more information. </w:t>
      </w:r>
    </w:p>
    <w:p w14:paraId="04EFC080" w14:textId="77777777" w:rsidR="00BE6BBB" w:rsidRPr="005D5BB8" w:rsidRDefault="00BE6BBB" w:rsidP="00440B0F">
      <w:pPr>
        <w:autoSpaceDE w:val="0"/>
        <w:autoSpaceDN w:val="0"/>
        <w:adjustRightInd w:val="0"/>
        <w:spacing w:after="0"/>
        <w:contextualSpacing/>
        <w:jc w:val="both"/>
        <w:rPr>
          <w:rFonts w:ascii="Calibri" w:eastAsia="Arial" w:hAnsi="Calibri" w:cs="Calibri"/>
        </w:rPr>
      </w:pPr>
    </w:p>
    <w:p w14:paraId="7CB8A498" w14:textId="77777777" w:rsidR="00D12B9E" w:rsidRPr="00002B71" w:rsidRDefault="00D12B9E" w:rsidP="00617D50">
      <w:pPr>
        <w:pStyle w:val="HMHHeading2"/>
      </w:pPr>
      <w:bookmarkStart w:id="25" w:name="_Toc30325856"/>
      <w:bookmarkStart w:id="26" w:name="_Toc44019460"/>
      <w:bookmarkStart w:id="27" w:name="_Toc45279474"/>
      <w:proofErr w:type="spellStart"/>
      <w:r w:rsidRPr="00002B71">
        <w:t>FlinnSTEM</w:t>
      </w:r>
      <w:bookmarkEnd w:id="25"/>
      <w:proofErr w:type="spellEnd"/>
      <w:r w:rsidRPr="00002B71">
        <w:t>®</w:t>
      </w:r>
      <w:bookmarkEnd w:id="26"/>
      <w:bookmarkEnd w:id="27"/>
      <w:r w:rsidR="008B7A95" w:rsidRPr="008B7A95">
        <w:rPr>
          <w:noProof/>
        </w:rPr>
        <w:t xml:space="preserve"> </w:t>
      </w:r>
    </w:p>
    <w:p w14:paraId="528F60F7" w14:textId="77777777" w:rsidR="00D12B9E" w:rsidRPr="002E277B" w:rsidRDefault="008B7A95" w:rsidP="00440B0F">
      <w:pPr>
        <w:pStyle w:val="NormalWeb"/>
        <w:shd w:val="clear" w:color="auto" w:fill="FFFFFF"/>
        <w:spacing w:before="0" w:beforeAutospacing="0" w:after="0" w:afterAutospacing="0" w:line="276" w:lineRule="auto"/>
        <w:contextualSpacing/>
        <w:jc w:val="both"/>
        <w:rPr>
          <w:rStyle w:val="Hyperlink"/>
          <w:rFonts w:ascii="Calibri" w:hAnsi="Calibri" w:cs="Calibri"/>
          <w:color w:val="auto"/>
          <w:sz w:val="22"/>
          <w:szCs w:val="22"/>
          <w:u w:val="none"/>
        </w:rPr>
      </w:pPr>
      <w:r w:rsidRPr="008B7A95">
        <w:rPr>
          <w:noProof/>
        </w:rPr>
        <w:drawing>
          <wp:anchor distT="0" distB="0" distL="114300" distR="114300" simplePos="0" relativeHeight="251665920" behindDoc="1" locked="0" layoutInCell="1" allowOverlap="1" wp14:anchorId="747E3897" wp14:editId="52E83EDA">
            <wp:simplePos x="0" y="0"/>
            <wp:positionH relativeFrom="column">
              <wp:posOffset>19050</wp:posOffset>
            </wp:positionH>
            <wp:positionV relativeFrom="paragraph">
              <wp:posOffset>46990</wp:posOffset>
            </wp:positionV>
            <wp:extent cx="2066925" cy="1209675"/>
            <wp:effectExtent l="57150" t="57150" r="104775" b="104775"/>
            <wp:wrapTight wrapText="bothSides">
              <wp:wrapPolygon edited="0">
                <wp:start x="-597" y="-1020"/>
                <wp:lineTo x="-398" y="23131"/>
                <wp:lineTo x="22496" y="23131"/>
                <wp:lineTo x="22496" y="-1020"/>
                <wp:lineTo x="-597" y="-102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66925" cy="12096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D12B9E" w:rsidRPr="00002B71">
        <w:rPr>
          <w:rFonts w:ascii="Calibri" w:hAnsi="Calibri" w:cs="Calibri"/>
          <w:sz w:val="22"/>
          <w:szCs w:val="22"/>
        </w:rPr>
        <w:t>FlinnSTEM</w:t>
      </w:r>
      <w:proofErr w:type="spellEnd"/>
      <w:r w:rsidR="00D12B9E" w:rsidRPr="00002B71">
        <w:rPr>
          <w:rFonts w:ascii="Calibri" w:hAnsi="Calibri" w:cs="Calibri"/>
          <w:sz w:val="22"/>
          <w:szCs w:val="22"/>
        </w:rPr>
        <w:t xml:space="preserve"> is a standards-aligned STEM curriculum for grades 4-8 that uses an engaging hands-on approach </w:t>
      </w:r>
      <w:r w:rsidR="00395C6D">
        <w:rPr>
          <w:rFonts w:ascii="Calibri" w:hAnsi="Calibri" w:cs="Calibri"/>
          <w:sz w:val="22"/>
          <w:szCs w:val="22"/>
        </w:rPr>
        <w:t>that</w:t>
      </w:r>
      <w:r w:rsidR="00D12B9E" w:rsidRPr="00002B71">
        <w:rPr>
          <w:rFonts w:ascii="Calibri" w:hAnsi="Calibri" w:cs="Calibri"/>
          <w:sz w:val="22"/>
          <w:szCs w:val="22"/>
        </w:rPr>
        <w:t xml:space="preserve"> guide</w:t>
      </w:r>
      <w:r w:rsidR="00395C6D">
        <w:rPr>
          <w:rFonts w:ascii="Calibri" w:hAnsi="Calibri" w:cs="Calibri"/>
          <w:sz w:val="22"/>
          <w:szCs w:val="22"/>
        </w:rPr>
        <w:t>s</w:t>
      </w:r>
      <w:r w:rsidR="00D12B9E" w:rsidRPr="00002B71">
        <w:rPr>
          <w:rFonts w:ascii="Calibri" w:hAnsi="Calibri" w:cs="Calibri"/>
          <w:sz w:val="22"/>
          <w:szCs w:val="22"/>
        </w:rPr>
        <w:t xml:space="preserve"> students to explore new science concepts, connect to real-world experiences, and discover engineering design and scientific inquiry. Robust professional development is embedded in the program,</w:t>
      </w:r>
      <w:r w:rsidR="00395C6D">
        <w:rPr>
          <w:rFonts w:ascii="Calibri" w:hAnsi="Calibri" w:cs="Calibri"/>
          <w:sz w:val="22"/>
          <w:szCs w:val="22"/>
        </w:rPr>
        <w:t xml:space="preserve"> </w:t>
      </w:r>
      <w:r w:rsidR="00D12B9E" w:rsidRPr="00002B71">
        <w:rPr>
          <w:rFonts w:ascii="Calibri" w:hAnsi="Calibri" w:cs="Calibri"/>
          <w:sz w:val="22"/>
          <w:szCs w:val="22"/>
        </w:rPr>
        <w:t xml:space="preserve">giving educators </w:t>
      </w:r>
      <w:r w:rsidR="002E277B" w:rsidRPr="00002B71">
        <w:rPr>
          <w:rFonts w:ascii="Calibri" w:hAnsi="Calibri" w:cs="Calibri"/>
          <w:sz w:val="22"/>
          <w:szCs w:val="22"/>
        </w:rPr>
        <w:t>everything,</w:t>
      </w:r>
      <w:r w:rsidR="00D12B9E" w:rsidRPr="00002B71">
        <w:rPr>
          <w:rFonts w:ascii="Calibri" w:hAnsi="Calibri" w:cs="Calibri"/>
          <w:sz w:val="22"/>
          <w:szCs w:val="22"/>
        </w:rPr>
        <w:t xml:space="preserve"> they need to teach STEM. </w:t>
      </w:r>
      <w:proofErr w:type="spellStart"/>
      <w:r w:rsidR="00D12B9E" w:rsidRPr="00002B71">
        <w:rPr>
          <w:rFonts w:ascii="Calibri" w:hAnsi="Calibri" w:cs="Calibri"/>
          <w:sz w:val="22"/>
          <w:szCs w:val="22"/>
        </w:rPr>
        <w:t>FlinnSTE</w:t>
      </w:r>
      <w:r w:rsidR="00395C6D">
        <w:rPr>
          <w:rFonts w:ascii="Calibri" w:hAnsi="Calibri" w:cs="Calibri"/>
          <w:sz w:val="22"/>
          <w:szCs w:val="22"/>
        </w:rPr>
        <w:t>M’s</w:t>
      </w:r>
      <w:proofErr w:type="spellEnd"/>
      <w:r w:rsidR="00395C6D">
        <w:rPr>
          <w:rFonts w:ascii="Calibri" w:hAnsi="Calibri" w:cs="Calibri"/>
          <w:sz w:val="22"/>
          <w:szCs w:val="22"/>
        </w:rPr>
        <w:t xml:space="preserve"> </w:t>
      </w:r>
      <w:r w:rsidR="00D12B9E" w:rsidRPr="00002B71">
        <w:rPr>
          <w:rFonts w:ascii="Calibri" w:hAnsi="Calibri" w:cs="Calibri"/>
          <w:sz w:val="22"/>
          <w:szCs w:val="22"/>
        </w:rPr>
        <w:t xml:space="preserve">professional development provides teachers with digital content, including background information, suggested inquiry approaches, point-of-use, professional </w:t>
      </w:r>
      <w:r w:rsidR="00395C6D">
        <w:rPr>
          <w:rFonts w:ascii="Calibri" w:hAnsi="Calibri" w:cs="Calibri"/>
          <w:sz w:val="22"/>
          <w:szCs w:val="22"/>
        </w:rPr>
        <w:t xml:space="preserve">learning </w:t>
      </w:r>
      <w:r w:rsidR="00D12B9E" w:rsidRPr="00002B71">
        <w:rPr>
          <w:rFonts w:ascii="Calibri" w:hAnsi="Calibri" w:cs="Calibri"/>
          <w:sz w:val="22"/>
          <w:szCs w:val="22"/>
        </w:rPr>
        <w:t>videos, writable student activities and debrief questions.</w:t>
      </w:r>
      <w:r w:rsidR="002E277B">
        <w:rPr>
          <w:rFonts w:ascii="Calibri" w:hAnsi="Calibri" w:cs="Calibri"/>
          <w:sz w:val="22"/>
          <w:szCs w:val="22"/>
        </w:rPr>
        <w:t xml:space="preserve"> </w:t>
      </w:r>
      <w:proofErr w:type="spellStart"/>
      <w:r w:rsidR="00D12B9E" w:rsidRPr="00002B71">
        <w:rPr>
          <w:rFonts w:ascii="Calibri" w:hAnsi="Calibri" w:cs="Calibri"/>
          <w:sz w:val="22"/>
          <w:szCs w:val="22"/>
        </w:rPr>
        <w:t>FlinnSTEM</w:t>
      </w:r>
      <w:proofErr w:type="spellEnd"/>
      <w:r w:rsidR="00D12B9E" w:rsidRPr="00002B71">
        <w:rPr>
          <w:rFonts w:ascii="Calibri" w:hAnsi="Calibri" w:cs="Calibri"/>
          <w:sz w:val="22"/>
          <w:szCs w:val="22"/>
        </w:rPr>
        <w:t xml:space="preserve"> is adaptable to fit any learning environment. In the regular classroom, the program can be embedded in daily instruction and existing curriculum. </w:t>
      </w:r>
      <w:proofErr w:type="spellStart"/>
      <w:r w:rsidR="00D12B9E" w:rsidRPr="00002B71">
        <w:rPr>
          <w:rFonts w:ascii="Calibri" w:hAnsi="Calibri" w:cs="Calibri"/>
          <w:sz w:val="22"/>
          <w:szCs w:val="22"/>
        </w:rPr>
        <w:t>FlinnSTEM</w:t>
      </w:r>
      <w:proofErr w:type="spellEnd"/>
      <w:r w:rsidR="00D12B9E" w:rsidRPr="00002B71">
        <w:rPr>
          <w:rFonts w:ascii="Calibri" w:hAnsi="Calibri" w:cs="Calibri"/>
          <w:sz w:val="22"/>
          <w:szCs w:val="22"/>
        </w:rPr>
        <w:t xml:space="preserve"> is also perfect for outside the classroom</w:t>
      </w:r>
      <w:r w:rsidR="00C224CA">
        <w:rPr>
          <w:rFonts w:ascii="Calibri" w:hAnsi="Calibri" w:cs="Calibri"/>
          <w:sz w:val="22"/>
          <w:szCs w:val="22"/>
        </w:rPr>
        <w:t>, i.e.,</w:t>
      </w:r>
      <w:r w:rsidR="00D12B9E" w:rsidRPr="00002B71">
        <w:rPr>
          <w:rFonts w:ascii="Calibri" w:hAnsi="Calibri" w:cs="Calibri"/>
          <w:sz w:val="22"/>
          <w:szCs w:val="22"/>
        </w:rPr>
        <w:t xml:space="preserve"> after-school programs and STEM-focused clubs. The units also provide content</w:t>
      </w:r>
      <w:r w:rsidR="00211BF3">
        <w:rPr>
          <w:rFonts w:ascii="Calibri" w:hAnsi="Calibri" w:cs="Calibri"/>
          <w:sz w:val="22"/>
          <w:szCs w:val="22"/>
        </w:rPr>
        <w:t xml:space="preserve"> </w:t>
      </w:r>
      <w:r w:rsidR="00D12B9E" w:rsidRPr="00002B71">
        <w:rPr>
          <w:rFonts w:ascii="Calibri" w:hAnsi="Calibri" w:cs="Calibri"/>
          <w:sz w:val="22"/>
          <w:szCs w:val="22"/>
        </w:rPr>
        <w:t>knowledge and hands-on experiences for student-driven projects in makerspace.</w:t>
      </w:r>
      <w:r w:rsidR="00395C6D">
        <w:rPr>
          <w:rFonts w:ascii="Calibri" w:hAnsi="Calibri" w:cs="Calibri"/>
          <w:sz w:val="22"/>
          <w:szCs w:val="22"/>
        </w:rPr>
        <w:t xml:space="preserve">  Visit</w:t>
      </w:r>
      <w:r w:rsidR="00C43D99">
        <w:rPr>
          <w:rFonts w:ascii="Calibri" w:hAnsi="Calibri" w:cs="Calibri"/>
          <w:sz w:val="22"/>
          <w:szCs w:val="22"/>
        </w:rPr>
        <w:t xml:space="preserve"> </w:t>
      </w:r>
      <w:hyperlink r:id="rId34" w:history="1">
        <w:bookmarkStart w:id="28" w:name="_Toc30325857"/>
        <w:r w:rsidR="00C43D99">
          <w:rPr>
            <w:rStyle w:val="Hyperlink"/>
            <w:rFonts w:ascii="Calibri" w:hAnsi="Calibri" w:cs="Calibri"/>
            <w:sz w:val="22"/>
            <w:szCs w:val="22"/>
          </w:rPr>
          <w:t>Flinn STEM</w:t>
        </w:r>
      </w:hyperlink>
      <w:r w:rsidR="00395C6D">
        <w:rPr>
          <w:rStyle w:val="Hyperlink"/>
          <w:rFonts w:ascii="Calibri" w:hAnsi="Calibri" w:cs="Calibri"/>
          <w:sz w:val="22"/>
          <w:szCs w:val="22"/>
        </w:rPr>
        <w:t xml:space="preserve"> </w:t>
      </w:r>
      <w:r w:rsidR="00395C6D" w:rsidRPr="00730F0C">
        <w:rPr>
          <w:rStyle w:val="Hyperlink"/>
          <w:rFonts w:ascii="Calibri" w:hAnsi="Calibri" w:cs="Calibri"/>
          <w:color w:val="000000" w:themeColor="text1"/>
          <w:sz w:val="22"/>
          <w:szCs w:val="22"/>
          <w:u w:val="none"/>
        </w:rPr>
        <w:t>for more information.</w:t>
      </w:r>
    </w:p>
    <w:p w14:paraId="6187C669" w14:textId="77777777" w:rsidR="0087186A" w:rsidRDefault="0087186A" w:rsidP="00617D50">
      <w:pPr>
        <w:pStyle w:val="HMHHeading2"/>
      </w:pPr>
      <w:bookmarkStart w:id="29" w:name="_Toc45279475"/>
      <w:bookmarkStart w:id="30" w:name="_Toc44019461"/>
      <w:r>
        <w:lastRenderedPageBreak/>
        <w:t>Science2Go</w:t>
      </w:r>
      <w:bookmarkEnd w:id="29"/>
    </w:p>
    <w:p w14:paraId="30D38C74" w14:textId="77777777" w:rsidR="0077643A" w:rsidRPr="002E277B" w:rsidRDefault="00AE156E" w:rsidP="0077643A">
      <w:pPr>
        <w:spacing w:after="0"/>
        <w:contextualSpacing/>
        <w:jc w:val="both"/>
        <w:rPr>
          <w:rFonts w:ascii="Calibri" w:eastAsia="Times New Roman" w:hAnsi="Calibri" w:cs="Calibri"/>
          <w:color w:val="000000"/>
        </w:rPr>
      </w:pPr>
      <w:r>
        <w:rPr>
          <w:noProof/>
        </w:rPr>
        <w:drawing>
          <wp:anchor distT="0" distB="0" distL="114300" distR="114300" simplePos="0" relativeHeight="251679232" behindDoc="1" locked="0" layoutInCell="1" allowOverlap="1" wp14:anchorId="2F83A455" wp14:editId="684420C0">
            <wp:simplePos x="0" y="0"/>
            <wp:positionH relativeFrom="column">
              <wp:posOffset>-3175</wp:posOffset>
            </wp:positionH>
            <wp:positionV relativeFrom="paragraph">
              <wp:posOffset>74930</wp:posOffset>
            </wp:positionV>
            <wp:extent cx="2889250" cy="1083310"/>
            <wp:effectExtent l="19050" t="19050" r="25400" b="21590"/>
            <wp:wrapTight wrapText="bothSides">
              <wp:wrapPolygon edited="0">
                <wp:start x="-142" y="-380"/>
                <wp:lineTo x="-142" y="21651"/>
                <wp:lineTo x="21647" y="21651"/>
                <wp:lineTo x="21647" y="-380"/>
                <wp:lineTo x="-142" y="-38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9250" cy="10833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36F2B" w:rsidRPr="00036F2B">
        <w:rPr>
          <w:rFonts w:ascii="Calibri" w:eastAsia="Times New Roman" w:hAnsi="Calibri" w:cs="Calibri"/>
          <w:color w:val="000000"/>
        </w:rPr>
        <w:t>Science2Go is a digital learning solution that offers a new approach to laboratory education for middle school and high school students.  It allows students to engage in science and engineering practices in any learning environment</w:t>
      </w:r>
      <w:r w:rsidR="00036F2B" w:rsidRPr="00036F2B">
        <w:rPr>
          <w:rFonts w:ascii="Calibri" w:eastAsia="Times New Roman" w:hAnsi="Calibri" w:cs="Calibri"/>
          <w:b/>
          <w:bCs/>
          <w:color w:val="000000"/>
        </w:rPr>
        <w:t xml:space="preserve"> without access to supplies or equipmen</w:t>
      </w:r>
      <w:r w:rsidR="00036F2B" w:rsidRPr="00036F2B">
        <w:rPr>
          <w:rFonts w:ascii="Calibri" w:eastAsia="Times New Roman" w:hAnsi="Calibri" w:cs="Calibri"/>
          <w:color w:val="000000"/>
        </w:rPr>
        <w:t xml:space="preserve">t - making it a perfect solution for both in-classroom and </w:t>
      </w:r>
      <w:r w:rsidR="00395C6D">
        <w:rPr>
          <w:rFonts w:ascii="Calibri" w:eastAsia="Times New Roman" w:hAnsi="Calibri" w:cs="Calibri"/>
          <w:color w:val="000000"/>
        </w:rPr>
        <w:t>distance</w:t>
      </w:r>
      <w:r w:rsidR="00036F2B" w:rsidRPr="00036F2B">
        <w:rPr>
          <w:rFonts w:ascii="Calibri" w:eastAsia="Times New Roman" w:hAnsi="Calibri" w:cs="Calibri"/>
          <w:color w:val="000000"/>
        </w:rPr>
        <w:t xml:space="preserve"> learning. </w:t>
      </w:r>
      <w:r w:rsidR="00730F0C">
        <w:rPr>
          <w:rFonts w:ascii="Calibri" w:eastAsia="Times New Roman" w:hAnsi="Calibri" w:cs="Calibri"/>
          <w:color w:val="000000"/>
        </w:rPr>
        <w:t xml:space="preserve"> </w:t>
      </w:r>
      <w:r w:rsidR="000A716E" w:rsidRPr="00C224CA">
        <w:rPr>
          <w:rFonts w:ascii="Calibri" w:eastAsia="Times New Roman" w:hAnsi="Calibri" w:cs="Calibri"/>
          <w:color w:val="000000"/>
        </w:rPr>
        <w:t xml:space="preserve">For in </w:t>
      </w:r>
      <w:r w:rsidR="00C224CA" w:rsidRPr="00C224CA">
        <w:rPr>
          <w:rFonts w:ascii="Calibri" w:eastAsia="Times New Roman" w:hAnsi="Calibri" w:cs="Calibri"/>
          <w:color w:val="000000"/>
        </w:rPr>
        <w:t xml:space="preserve">the </w:t>
      </w:r>
      <w:r w:rsidR="000A716E" w:rsidRPr="00C224CA">
        <w:rPr>
          <w:rFonts w:ascii="Calibri" w:eastAsia="Times New Roman" w:hAnsi="Calibri" w:cs="Calibri"/>
          <w:color w:val="000000"/>
        </w:rPr>
        <w:t>classroom,</w:t>
      </w:r>
      <w:r w:rsidR="000A716E">
        <w:rPr>
          <w:rFonts w:ascii="Calibri" w:eastAsia="Times New Roman" w:hAnsi="Calibri" w:cs="Calibri"/>
          <w:b/>
          <w:bCs/>
          <w:color w:val="000000"/>
        </w:rPr>
        <w:t xml:space="preserve"> </w:t>
      </w:r>
      <w:r w:rsidR="0077643A" w:rsidRPr="00036F2B">
        <w:rPr>
          <w:rFonts w:ascii="Calibri" w:eastAsia="Times New Roman" w:hAnsi="Calibri" w:cs="Calibri"/>
          <w:b/>
          <w:bCs/>
          <w:color w:val="000000"/>
        </w:rPr>
        <w:t xml:space="preserve">Science2Go </w:t>
      </w:r>
      <w:r w:rsidR="0077643A" w:rsidRPr="00036F2B">
        <w:rPr>
          <w:rFonts w:ascii="Calibri" w:eastAsia="Times New Roman" w:hAnsi="Calibri" w:cs="Calibri"/>
          <w:color w:val="000000"/>
        </w:rPr>
        <w:t>can be use</w:t>
      </w:r>
      <w:r w:rsidR="000A716E">
        <w:rPr>
          <w:rFonts w:ascii="Calibri" w:eastAsia="Times New Roman" w:hAnsi="Calibri" w:cs="Calibri"/>
          <w:color w:val="000000"/>
        </w:rPr>
        <w:t xml:space="preserve">d </w:t>
      </w:r>
      <w:r w:rsidR="0077643A" w:rsidRPr="00036F2B">
        <w:rPr>
          <w:rFonts w:ascii="Calibri" w:eastAsia="Times New Roman" w:hAnsi="Calibri" w:cs="Calibri"/>
          <w:color w:val="000000"/>
        </w:rPr>
        <w:t>as pre-lab work or</w:t>
      </w:r>
      <w:r w:rsidR="000A716E">
        <w:rPr>
          <w:rFonts w:ascii="Calibri" w:eastAsia="Times New Roman" w:hAnsi="Calibri" w:cs="Calibri"/>
          <w:color w:val="000000"/>
        </w:rPr>
        <w:t xml:space="preserve"> lab work in</w:t>
      </w:r>
      <w:r w:rsidR="0077643A" w:rsidRPr="00036F2B">
        <w:rPr>
          <w:rFonts w:ascii="Calibri" w:eastAsia="Times New Roman" w:hAnsi="Calibri" w:cs="Calibri"/>
          <w:color w:val="000000"/>
        </w:rPr>
        <w:t xml:space="preserve"> social distancing classrooms where complete hands-on labs will not be done yet. </w:t>
      </w:r>
      <w:r w:rsidR="000A716E">
        <w:rPr>
          <w:rFonts w:ascii="Calibri" w:eastAsia="Times New Roman" w:hAnsi="Calibri" w:cs="Calibri"/>
          <w:color w:val="000000"/>
        </w:rPr>
        <w:t xml:space="preserve"> </w:t>
      </w:r>
      <w:r w:rsidR="0077643A" w:rsidRPr="00036F2B">
        <w:rPr>
          <w:rFonts w:ascii="Calibri" w:eastAsia="Times New Roman" w:hAnsi="Calibri" w:cs="Calibri"/>
          <w:color w:val="000000"/>
        </w:rPr>
        <w:t>Because the lab solutions are online, they are ideal for remote learning.</w:t>
      </w:r>
      <w:r w:rsidR="002E277B">
        <w:rPr>
          <w:rFonts w:ascii="Calibri" w:eastAsia="Times New Roman" w:hAnsi="Calibri" w:cs="Calibri"/>
          <w:color w:val="000000"/>
        </w:rPr>
        <w:t xml:space="preserve"> </w:t>
      </w:r>
      <w:r w:rsidR="00A137BA">
        <w:rPr>
          <w:rFonts w:ascii="Calibri" w:eastAsia="Times New Roman" w:hAnsi="Calibri" w:cs="Calibri"/>
          <w:b/>
          <w:bCs/>
          <w:color w:val="000000"/>
        </w:rPr>
        <w:t>S</w:t>
      </w:r>
      <w:r w:rsidR="0077643A" w:rsidRPr="00036F2B">
        <w:rPr>
          <w:rFonts w:ascii="Calibri" w:eastAsia="Times New Roman" w:hAnsi="Calibri" w:cs="Calibri"/>
          <w:b/>
          <w:bCs/>
          <w:color w:val="000000"/>
        </w:rPr>
        <w:t>cience2Go provides real lab experiments without the supplies. </w:t>
      </w:r>
      <w:r w:rsidR="00C224CA">
        <w:rPr>
          <w:rFonts w:ascii="Calibri" w:eastAsia="Times New Roman" w:hAnsi="Calibri" w:cs="Calibri"/>
          <w:color w:val="000000"/>
        </w:rPr>
        <w:t xml:space="preserve"> </w:t>
      </w:r>
      <w:r w:rsidR="0077643A" w:rsidRPr="00036F2B">
        <w:rPr>
          <w:rFonts w:ascii="Calibri" w:eastAsia="Times New Roman" w:hAnsi="Calibri" w:cs="Calibri"/>
          <w:color w:val="000000"/>
        </w:rPr>
        <w:t xml:space="preserve">Students observe and refine experiments, identify design flaws, analyze </w:t>
      </w:r>
      <w:r w:rsidR="00A137BA" w:rsidRPr="00036F2B">
        <w:rPr>
          <w:rFonts w:ascii="Calibri" w:eastAsia="Times New Roman" w:hAnsi="Calibri" w:cs="Calibri"/>
          <w:color w:val="000000"/>
        </w:rPr>
        <w:t>data,</w:t>
      </w:r>
      <w:r w:rsidR="0077643A" w:rsidRPr="00036F2B">
        <w:rPr>
          <w:rFonts w:ascii="Calibri" w:eastAsia="Times New Roman" w:hAnsi="Calibri" w:cs="Calibri"/>
          <w:color w:val="000000"/>
        </w:rPr>
        <w:t xml:space="preserve"> and practice scientific reasoning while connecting science to the natural world.</w:t>
      </w:r>
    </w:p>
    <w:p w14:paraId="3EBFFD9B" w14:textId="77777777" w:rsidR="00036F2B" w:rsidRPr="00036F2B" w:rsidRDefault="00036F2B" w:rsidP="00036F2B">
      <w:pPr>
        <w:numPr>
          <w:ilvl w:val="0"/>
          <w:numId w:val="23"/>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 xml:space="preserve">Videos focused on lab technique and data collection are combined with downloadable worksheets to engage students in science and engineering </w:t>
      </w:r>
      <w:proofErr w:type="gramStart"/>
      <w:r w:rsidRPr="00036F2B">
        <w:rPr>
          <w:rFonts w:ascii="Calibri" w:eastAsia="Times New Roman" w:hAnsi="Calibri" w:cs="Calibri"/>
          <w:color w:val="000000"/>
        </w:rPr>
        <w:t>practices</w:t>
      </w:r>
      <w:proofErr w:type="gramEnd"/>
      <w:r w:rsidRPr="00036F2B">
        <w:rPr>
          <w:rFonts w:ascii="Calibri" w:eastAsia="Times New Roman" w:hAnsi="Calibri" w:cs="Calibri"/>
          <w:color w:val="000000"/>
        </w:rPr>
        <w:t> </w:t>
      </w:r>
    </w:p>
    <w:p w14:paraId="6670F760" w14:textId="77777777" w:rsidR="00036F2B" w:rsidRPr="00036F2B" w:rsidRDefault="00036F2B" w:rsidP="00036F2B">
      <w:pPr>
        <w:numPr>
          <w:ilvl w:val="0"/>
          <w:numId w:val="23"/>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An easy-to-use implementation guide lets teachers get students up and running quickly, with students completing each lab in 30 minutes or less.</w:t>
      </w:r>
    </w:p>
    <w:p w14:paraId="16CF1670" w14:textId="77777777" w:rsidR="00036F2B" w:rsidRPr="00036F2B" w:rsidRDefault="00036F2B" w:rsidP="00036F2B">
      <w:pPr>
        <w:numPr>
          <w:ilvl w:val="0"/>
          <w:numId w:val="24"/>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Highly adaptable, the lab solutions are aligned with</w:t>
      </w:r>
      <w:r w:rsidR="00D62BB4">
        <w:rPr>
          <w:rFonts w:ascii="Calibri" w:eastAsia="Times New Roman" w:hAnsi="Calibri" w:cs="Calibri"/>
          <w:color w:val="000000"/>
        </w:rPr>
        <w:t xml:space="preserve"> </w:t>
      </w:r>
      <w:r w:rsidR="00623451">
        <w:rPr>
          <w:rFonts w:ascii="Calibri" w:eastAsia="Times New Roman" w:hAnsi="Calibri" w:cs="Calibri"/>
          <w:color w:val="000000"/>
        </w:rPr>
        <w:t xml:space="preserve">NGSS </w:t>
      </w:r>
      <w:r w:rsidR="00D93EFB">
        <w:rPr>
          <w:rFonts w:ascii="Calibri" w:eastAsia="Times New Roman" w:hAnsi="Calibri" w:cs="Calibri"/>
          <w:color w:val="000000"/>
        </w:rPr>
        <w:t>STANDARDS</w:t>
      </w:r>
      <w:r w:rsidR="00623451">
        <w:rPr>
          <w:rFonts w:ascii="Calibri" w:eastAsia="Times New Roman" w:hAnsi="Calibri" w:cs="Calibri"/>
          <w:color w:val="000000"/>
        </w:rPr>
        <w:t xml:space="preserve"> </w:t>
      </w:r>
      <w:r w:rsidR="00D93EFB">
        <w:rPr>
          <w:rFonts w:ascii="Calibri" w:eastAsia="Times New Roman" w:hAnsi="Calibri" w:cs="Calibri"/>
          <w:color w:val="000000"/>
        </w:rPr>
        <w:t>and other state</w:t>
      </w:r>
      <w:r w:rsidR="00D62BB4">
        <w:rPr>
          <w:rFonts w:ascii="Calibri" w:eastAsia="Times New Roman" w:hAnsi="Calibri" w:cs="Calibri"/>
          <w:color w:val="000000"/>
        </w:rPr>
        <w:t xml:space="preserve"> science </w:t>
      </w:r>
      <w:r w:rsidRPr="00036F2B">
        <w:rPr>
          <w:rFonts w:ascii="Calibri" w:eastAsia="Times New Roman" w:hAnsi="Calibri" w:cs="Calibri"/>
          <w:color w:val="000000"/>
        </w:rPr>
        <w:t>standards and can be used with any textbook curriculum. </w:t>
      </w:r>
    </w:p>
    <w:p w14:paraId="219C8422" w14:textId="77777777" w:rsidR="00036F2B" w:rsidRPr="00036F2B" w:rsidRDefault="00036F2B" w:rsidP="00036F2B">
      <w:pPr>
        <w:numPr>
          <w:ilvl w:val="0"/>
          <w:numId w:val="24"/>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Each digital lab solution includes a recommendation for a hands-on lab kit, when needed. </w:t>
      </w:r>
    </w:p>
    <w:p w14:paraId="0C85BDBC" w14:textId="77777777" w:rsidR="00036F2B" w:rsidRPr="00036F2B" w:rsidRDefault="00036F2B" w:rsidP="00036F2B">
      <w:pPr>
        <w:spacing w:after="0"/>
        <w:contextualSpacing/>
        <w:jc w:val="both"/>
        <w:rPr>
          <w:rFonts w:ascii="Times New Roman" w:eastAsia="Times New Roman" w:hAnsi="Times New Roman" w:cs="Times New Roman"/>
        </w:rPr>
      </w:pPr>
      <w:r w:rsidRPr="00036F2B">
        <w:rPr>
          <w:rFonts w:ascii="Calibri" w:eastAsia="Times New Roman" w:hAnsi="Calibri" w:cs="Calibri"/>
          <w:b/>
          <w:bCs/>
          <w:color w:val="000000"/>
        </w:rPr>
        <w:t>High School Science Labs</w:t>
      </w:r>
      <w:r w:rsidR="00C224CA">
        <w:rPr>
          <w:rFonts w:ascii="Calibri" w:eastAsia="Times New Roman" w:hAnsi="Calibri" w:cs="Calibri"/>
          <w:b/>
          <w:bCs/>
          <w:color w:val="000000"/>
        </w:rPr>
        <w:t xml:space="preserve"> are </w:t>
      </w:r>
      <w:r w:rsidRPr="00036F2B">
        <w:rPr>
          <w:rFonts w:ascii="Calibri" w:eastAsia="Times New Roman" w:hAnsi="Calibri" w:cs="Calibri"/>
          <w:color w:val="000000"/>
        </w:rPr>
        <w:t>based on main curriculum topics from four subject areas</w:t>
      </w:r>
      <w:r w:rsidR="00AE156E">
        <w:rPr>
          <w:rFonts w:ascii="Calibri" w:eastAsia="Times New Roman" w:hAnsi="Calibri" w:cs="Calibri"/>
          <w:color w:val="000000"/>
        </w:rPr>
        <w:t xml:space="preserve">, namely </w:t>
      </w:r>
      <w:r w:rsidRPr="00036F2B">
        <w:rPr>
          <w:rFonts w:ascii="Calibri" w:eastAsia="Times New Roman" w:hAnsi="Calibri" w:cs="Calibri"/>
          <w:b/>
          <w:bCs/>
          <w:color w:val="000000"/>
        </w:rPr>
        <w:t>Chemistry</w:t>
      </w:r>
      <w:r w:rsidR="00C549EF">
        <w:rPr>
          <w:rFonts w:ascii="Calibri" w:eastAsia="Times New Roman" w:hAnsi="Calibri" w:cs="Calibri"/>
          <w:b/>
          <w:bCs/>
          <w:color w:val="000000"/>
        </w:rPr>
        <w:t xml:space="preserve">, </w:t>
      </w:r>
      <w:r w:rsidRPr="00036F2B">
        <w:rPr>
          <w:rFonts w:ascii="Calibri" w:eastAsia="Times New Roman" w:hAnsi="Calibri" w:cs="Calibri"/>
          <w:b/>
          <w:bCs/>
          <w:color w:val="000000"/>
        </w:rPr>
        <w:t>Biology</w:t>
      </w:r>
      <w:r w:rsidR="00C549EF">
        <w:rPr>
          <w:rFonts w:ascii="Calibri" w:eastAsia="Times New Roman" w:hAnsi="Calibri" w:cs="Calibri"/>
          <w:b/>
          <w:bCs/>
          <w:color w:val="000000"/>
        </w:rPr>
        <w:t xml:space="preserve">, </w:t>
      </w:r>
      <w:r w:rsidRPr="00036F2B">
        <w:rPr>
          <w:rFonts w:ascii="Calibri" w:eastAsia="Times New Roman" w:hAnsi="Calibri" w:cs="Calibri"/>
          <w:b/>
          <w:bCs/>
          <w:color w:val="000000"/>
        </w:rPr>
        <w:t>Physics</w:t>
      </w:r>
      <w:r w:rsidR="00C549EF">
        <w:rPr>
          <w:rFonts w:ascii="Calibri" w:eastAsia="Times New Roman" w:hAnsi="Calibri" w:cs="Calibri"/>
          <w:b/>
          <w:bCs/>
          <w:color w:val="000000"/>
        </w:rPr>
        <w:t xml:space="preserve">, &amp; </w:t>
      </w:r>
      <w:r w:rsidRPr="00036F2B">
        <w:rPr>
          <w:rFonts w:ascii="Calibri" w:eastAsia="Times New Roman" w:hAnsi="Calibri" w:cs="Calibri"/>
          <w:b/>
          <w:bCs/>
          <w:color w:val="000000"/>
        </w:rPr>
        <w:t>Environmental Science</w:t>
      </w:r>
      <w:r w:rsidR="00C224CA">
        <w:rPr>
          <w:rFonts w:ascii="Calibri" w:eastAsia="Times New Roman" w:hAnsi="Calibri" w:cs="Calibri"/>
          <w:b/>
          <w:bCs/>
          <w:color w:val="000000"/>
        </w:rPr>
        <w:t>.</w:t>
      </w:r>
      <w:r w:rsidR="00AE156E">
        <w:rPr>
          <w:rFonts w:ascii="Times New Roman" w:eastAsia="Times New Roman" w:hAnsi="Times New Roman" w:cs="Times New Roman"/>
        </w:rPr>
        <w:t xml:space="preserve"> </w:t>
      </w:r>
      <w:r w:rsidRPr="00036F2B">
        <w:rPr>
          <w:rFonts w:ascii="Calibri" w:eastAsia="Times New Roman" w:hAnsi="Calibri" w:cs="Calibri"/>
          <w:b/>
          <w:bCs/>
          <w:color w:val="000000"/>
        </w:rPr>
        <w:t>Middle School Labs</w:t>
      </w:r>
      <w:r w:rsidR="00C224CA">
        <w:rPr>
          <w:rFonts w:ascii="Calibri" w:eastAsia="Times New Roman" w:hAnsi="Calibri" w:cs="Calibri"/>
          <w:color w:val="000000"/>
        </w:rPr>
        <w:t xml:space="preserve"> are </w:t>
      </w:r>
      <w:r w:rsidRPr="00036F2B">
        <w:rPr>
          <w:rFonts w:ascii="Calibri" w:eastAsia="Times New Roman" w:hAnsi="Calibri" w:cs="Calibri"/>
          <w:color w:val="000000"/>
        </w:rPr>
        <w:t>based on main curriculu</w:t>
      </w:r>
      <w:r w:rsidR="00AE156E">
        <w:rPr>
          <w:rFonts w:ascii="Calibri" w:eastAsia="Times New Roman" w:hAnsi="Calibri" w:cs="Calibri"/>
          <w:color w:val="000000"/>
        </w:rPr>
        <w:t>m topics from two subject areas, namely</w:t>
      </w:r>
      <w:r w:rsidRPr="00036F2B">
        <w:rPr>
          <w:rFonts w:ascii="Calibri" w:eastAsia="Times New Roman" w:hAnsi="Calibri" w:cs="Calibri"/>
          <w:color w:val="000000"/>
        </w:rPr>
        <w:t> </w:t>
      </w:r>
      <w:r w:rsidRPr="00036F2B">
        <w:rPr>
          <w:rFonts w:ascii="Calibri" w:eastAsia="Times New Roman" w:hAnsi="Calibri" w:cs="Calibri"/>
          <w:b/>
          <w:bCs/>
          <w:color w:val="000000"/>
        </w:rPr>
        <w:t>Physical Science</w:t>
      </w:r>
      <w:r w:rsidR="0077643A">
        <w:rPr>
          <w:rFonts w:ascii="Calibri" w:eastAsia="Times New Roman" w:hAnsi="Calibri" w:cs="Calibri"/>
          <w:b/>
          <w:bCs/>
          <w:color w:val="000000"/>
        </w:rPr>
        <w:t xml:space="preserve"> &amp; </w:t>
      </w:r>
      <w:r w:rsidRPr="00036F2B">
        <w:rPr>
          <w:rFonts w:ascii="Calibri" w:eastAsia="Times New Roman" w:hAnsi="Calibri" w:cs="Calibri"/>
          <w:b/>
          <w:bCs/>
          <w:color w:val="000000"/>
        </w:rPr>
        <w:t>Life Science</w:t>
      </w:r>
      <w:r w:rsidR="00C224CA">
        <w:rPr>
          <w:rFonts w:ascii="Calibri" w:eastAsia="Times New Roman" w:hAnsi="Calibri" w:cs="Calibri"/>
          <w:b/>
          <w:bCs/>
          <w:color w:val="000000"/>
        </w:rPr>
        <w:t>.</w:t>
      </w:r>
    </w:p>
    <w:p w14:paraId="01CC7D50" w14:textId="77777777" w:rsidR="0087186A" w:rsidRDefault="0087186A" w:rsidP="00617D50">
      <w:pPr>
        <w:pStyle w:val="HMHHeading2"/>
      </w:pPr>
    </w:p>
    <w:p w14:paraId="1CF01964" w14:textId="77777777" w:rsidR="00D12B9E" w:rsidRPr="00002B71" w:rsidRDefault="00D12B9E" w:rsidP="00617D50">
      <w:pPr>
        <w:pStyle w:val="HMHHeading2"/>
      </w:pPr>
      <w:bookmarkStart w:id="31" w:name="_Toc45279476"/>
      <w:r w:rsidRPr="00002B71">
        <w:t>360 Science</w:t>
      </w:r>
      <w:bookmarkEnd w:id="28"/>
      <w:r w:rsidRPr="00002B71">
        <w:t>®</w:t>
      </w:r>
      <w:bookmarkEnd w:id="30"/>
      <w:bookmarkEnd w:id="31"/>
      <w:r w:rsidR="00471BDA" w:rsidRPr="00471BDA">
        <w:rPr>
          <w:noProof/>
        </w:rPr>
        <w:t xml:space="preserve"> </w:t>
      </w:r>
    </w:p>
    <w:p w14:paraId="420AD511" w14:textId="60BA164D" w:rsidR="00CE7E97" w:rsidRDefault="00471BDA" w:rsidP="00440B0F">
      <w:pPr>
        <w:pStyle w:val="PlainText"/>
        <w:spacing w:line="276" w:lineRule="auto"/>
        <w:contextualSpacing/>
        <w:jc w:val="both"/>
        <w:rPr>
          <w:rFonts w:cs="Calibri"/>
          <w:szCs w:val="22"/>
        </w:rPr>
      </w:pPr>
      <w:r w:rsidRPr="00471BDA">
        <w:rPr>
          <w:noProof/>
        </w:rPr>
        <w:drawing>
          <wp:anchor distT="0" distB="0" distL="114300" distR="114300" simplePos="0" relativeHeight="251666944" behindDoc="1" locked="0" layoutInCell="1" allowOverlap="1" wp14:anchorId="18A957B8" wp14:editId="3396EBE3">
            <wp:simplePos x="0" y="0"/>
            <wp:positionH relativeFrom="column">
              <wp:posOffset>19050</wp:posOffset>
            </wp:positionH>
            <wp:positionV relativeFrom="paragraph">
              <wp:posOffset>37465</wp:posOffset>
            </wp:positionV>
            <wp:extent cx="2266950" cy="1045845"/>
            <wp:effectExtent l="57150" t="57150" r="95250" b="97155"/>
            <wp:wrapTight wrapText="bothSides">
              <wp:wrapPolygon edited="0">
                <wp:start x="-545" y="-1180"/>
                <wp:lineTo x="-363" y="23213"/>
                <wp:lineTo x="22326" y="23213"/>
                <wp:lineTo x="22326" y="-1180"/>
                <wp:lineTo x="-545" y="-118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66950" cy="10458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2B9E" w:rsidRPr="00002B71">
        <w:rPr>
          <w:rFonts w:cs="Calibri"/>
          <w:szCs w:val="22"/>
        </w:rPr>
        <w:t xml:space="preserve">360 </w:t>
      </w:r>
      <w:r w:rsidR="000A716E">
        <w:rPr>
          <w:rFonts w:cs="Calibri"/>
          <w:szCs w:val="22"/>
        </w:rPr>
        <w:t>S</w:t>
      </w:r>
      <w:r w:rsidR="00D12B9E" w:rsidRPr="00002B71">
        <w:rPr>
          <w:rFonts w:cs="Calibri"/>
          <w:szCs w:val="22"/>
        </w:rPr>
        <w:t xml:space="preserve">cience was born out of </w:t>
      </w:r>
      <w:r w:rsidR="000A716E">
        <w:rPr>
          <w:rFonts w:cs="Calibri"/>
          <w:szCs w:val="22"/>
        </w:rPr>
        <w:t>Flinn’s</w:t>
      </w:r>
      <w:r w:rsidR="00D12B9E" w:rsidRPr="00002B71">
        <w:rPr>
          <w:rFonts w:cs="Calibri"/>
          <w:szCs w:val="22"/>
        </w:rPr>
        <w:t xml:space="preserve"> partnership with Pearson in the formation of their high school chemistry curriculum. The</w:t>
      </w:r>
      <w:r w:rsidR="000A716E">
        <w:rPr>
          <w:rFonts w:cs="Calibri"/>
          <w:szCs w:val="22"/>
        </w:rPr>
        <w:t xml:space="preserve"> </w:t>
      </w:r>
      <w:r w:rsidR="00D12B9E" w:rsidRPr="00002B71">
        <w:rPr>
          <w:rFonts w:cs="Calibri"/>
          <w:szCs w:val="22"/>
        </w:rPr>
        <w:t xml:space="preserve">instructional approach is unique in that it begins each day with an inquiry lab </w:t>
      </w:r>
      <w:r w:rsidR="000A716E">
        <w:rPr>
          <w:rFonts w:cs="Calibri"/>
          <w:szCs w:val="22"/>
        </w:rPr>
        <w:t>supported with</w:t>
      </w:r>
      <w:r w:rsidR="00D12B9E" w:rsidRPr="00002B71">
        <w:rPr>
          <w:rFonts w:cs="Calibri"/>
          <w:szCs w:val="22"/>
        </w:rPr>
        <w:t xml:space="preserve"> written research in a traditional textbook format. This approach intensifies the need for hands -on learning in the classroom and supports</w:t>
      </w:r>
      <w:r w:rsidR="00623451">
        <w:rPr>
          <w:rFonts w:cs="Calibri"/>
          <w:szCs w:val="22"/>
        </w:rPr>
        <w:t xml:space="preserve"> NGSS</w:t>
      </w:r>
      <w:r w:rsidR="00D93EFB">
        <w:rPr>
          <w:rFonts w:cs="Calibri"/>
          <w:szCs w:val="22"/>
        </w:rPr>
        <w:t xml:space="preserve"> STANDARDS and other state sciences </w:t>
      </w:r>
      <w:r w:rsidR="00D12B9E" w:rsidRPr="00002B71">
        <w:rPr>
          <w:rFonts w:cs="Calibri"/>
          <w:szCs w:val="22"/>
        </w:rPr>
        <w:t xml:space="preserve">standards. </w:t>
      </w:r>
      <w:r w:rsidR="000A716E">
        <w:rPr>
          <w:rFonts w:cs="Calibri"/>
          <w:szCs w:val="22"/>
        </w:rPr>
        <w:t xml:space="preserve"> Additionally, </w:t>
      </w:r>
      <w:r w:rsidR="00D12B9E" w:rsidRPr="00002B71">
        <w:rPr>
          <w:rFonts w:cs="Calibri"/>
          <w:szCs w:val="22"/>
        </w:rPr>
        <w:t xml:space="preserve">360 </w:t>
      </w:r>
      <w:r w:rsidR="000A716E">
        <w:rPr>
          <w:rFonts w:cs="Calibri"/>
          <w:szCs w:val="22"/>
        </w:rPr>
        <w:t>S</w:t>
      </w:r>
      <w:r w:rsidR="00D12B9E" w:rsidRPr="00002B71">
        <w:rPr>
          <w:rFonts w:cs="Calibri"/>
          <w:szCs w:val="22"/>
        </w:rPr>
        <w:t>cience include</w:t>
      </w:r>
      <w:r w:rsidR="00B12B75">
        <w:rPr>
          <w:rFonts w:cs="Calibri"/>
          <w:szCs w:val="22"/>
        </w:rPr>
        <w:t>s</w:t>
      </w:r>
      <w:r w:rsidR="00D12B9E" w:rsidRPr="00002B71">
        <w:rPr>
          <w:rFonts w:cs="Calibri"/>
          <w:szCs w:val="22"/>
        </w:rPr>
        <w:t xml:space="preserve"> a robust teacher management system that allows the instructor to customize lessons based on students’ skill set</w:t>
      </w:r>
      <w:r w:rsidR="000A716E">
        <w:rPr>
          <w:rFonts w:cs="Calibri"/>
          <w:szCs w:val="22"/>
        </w:rPr>
        <w:t>s</w:t>
      </w:r>
      <w:r w:rsidR="00D12B9E" w:rsidRPr="00002B71">
        <w:rPr>
          <w:rFonts w:cs="Calibri"/>
          <w:szCs w:val="22"/>
        </w:rPr>
        <w:t xml:space="preserve"> and level</w:t>
      </w:r>
      <w:r w:rsidR="000A716E">
        <w:rPr>
          <w:rFonts w:cs="Calibri"/>
          <w:szCs w:val="22"/>
        </w:rPr>
        <w:t>s</w:t>
      </w:r>
      <w:r w:rsidR="00D12B9E" w:rsidRPr="00002B71">
        <w:rPr>
          <w:rFonts w:cs="Calibri"/>
          <w:szCs w:val="22"/>
        </w:rPr>
        <w:t xml:space="preserve"> in the high school classroom,</w:t>
      </w:r>
      <w:r w:rsidR="00730F0C">
        <w:rPr>
          <w:rFonts w:cs="Calibri"/>
          <w:szCs w:val="22"/>
        </w:rPr>
        <w:t xml:space="preserve"> (</w:t>
      </w:r>
      <w:r w:rsidR="000A716E">
        <w:rPr>
          <w:rFonts w:cs="Calibri"/>
          <w:szCs w:val="22"/>
        </w:rPr>
        <w:t>i.e.,</w:t>
      </w:r>
      <w:r w:rsidR="00730F0C">
        <w:rPr>
          <w:rFonts w:cs="Calibri"/>
          <w:szCs w:val="22"/>
        </w:rPr>
        <w:t xml:space="preserve"> </w:t>
      </w:r>
      <w:r w:rsidR="00D12B9E" w:rsidRPr="00002B71">
        <w:rPr>
          <w:rFonts w:cs="Calibri"/>
          <w:szCs w:val="22"/>
        </w:rPr>
        <w:t>college prep, honors, dual enrollment, and Advanced Placement courses.</w:t>
      </w:r>
      <w:r w:rsidR="00730F0C">
        <w:rPr>
          <w:rFonts w:cs="Calibri"/>
          <w:szCs w:val="22"/>
        </w:rPr>
        <w:t>)</w:t>
      </w:r>
      <w:r w:rsidR="00D12B9E" w:rsidRPr="00002B71">
        <w:rPr>
          <w:rFonts w:cs="Calibri"/>
          <w:szCs w:val="22"/>
        </w:rPr>
        <w:t xml:space="preserve"> </w:t>
      </w:r>
      <w:r w:rsidR="00B12B75">
        <w:rPr>
          <w:rFonts w:cs="Calibri"/>
          <w:szCs w:val="22"/>
        </w:rPr>
        <w:t xml:space="preserve">With this </w:t>
      </w:r>
      <w:r w:rsidR="00D12B9E" w:rsidRPr="00002B71">
        <w:rPr>
          <w:rFonts w:cs="Calibri"/>
          <w:szCs w:val="22"/>
        </w:rPr>
        <w:t>differentiated (or leveled) learning</w:t>
      </w:r>
      <w:r w:rsidR="00B12B75">
        <w:rPr>
          <w:rFonts w:cs="Calibri"/>
          <w:szCs w:val="22"/>
        </w:rPr>
        <w:t>,</w:t>
      </w:r>
      <w:r w:rsidR="00D12B9E" w:rsidRPr="00002B71">
        <w:rPr>
          <w:rFonts w:cs="Calibri"/>
          <w:szCs w:val="22"/>
        </w:rPr>
        <w:t xml:space="preserve"> instructors </w:t>
      </w:r>
      <w:r w:rsidR="00B12B75">
        <w:rPr>
          <w:rFonts w:cs="Calibri"/>
          <w:szCs w:val="22"/>
        </w:rPr>
        <w:t xml:space="preserve">can </w:t>
      </w:r>
      <w:r w:rsidR="00D12B9E" w:rsidRPr="00002B71">
        <w:rPr>
          <w:rFonts w:cs="Calibri"/>
          <w:szCs w:val="22"/>
        </w:rPr>
        <w:t xml:space="preserve">teach the same hands-on activity to students of different skill sets.  </w:t>
      </w:r>
      <w:r w:rsidR="00B12B75">
        <w:rPr>
          <w:rFonts w:cs="Calibri"/>
          <w:szCs w:val="22"/>
        </w:rPr>
        <w:t>360 Science also includes</w:t>
      </w:r>
      <w:r w:rsidR="00730F0C">
        <w:rPr>
          <w:rFonts w:cs="Calibri"/>
          <w:szCs w:val="22"/>
        </w:rPr>
        <w:t xml:space="preserve"> </w:t>
      </w:r>
      <w:r w:rsidR="00B12B75">
        <w:rPr>
          <w:rFonts w:cs="Calibri"/>
          <w:szCs w:val="22"/>
        </w:rPr>
        <w:t xml:space="preserve">a </w:t>
      </w:r>
      <w:r w:rsidR="00D12B9E" w:rsidRPr="00002B71">
        <w:rPr>
          <w:rFonts w:cs="Calibri"/>
          <w:szCs w:val="22"/>
        </w:rPr>
        <w:t>virtual reality component allow</w:t>
      </w:r>
      <w:r w:rsidR="00B12B75">
        <w:rPr>
          <w:rFonts w:cs="Calibri"/>
          <w:szCs w:val="22"/>
        </w:rPr>
        <w:t>ing</w:t>
      </w:r>
      <w:r w:rsidR="00D12B9E" w:rsidRPr="00002B71">
        <w:rPr>
          <w:rFonts w:cs="Calibri"/>
          <w:szCs w:val="22"/>
        </w:rPr>
        <w:t xml:space="preserve"> students to engage deeper in the activities </w:t>
      </w:r>
      <w:r w:rsidR="00B12B75">
        <w:rPr>
          <w:rFonts w:cs="Calibri"/>
          <w:szCs w:val="22"/>
        </w:rPr>
        <w:t xml:space="preserve">to </w:t>
      </w:r>
      <w:r w:rsidR="00D12B9E" w:rsidRPr="00002B71">
        <w:rPr>
          <w:rFonts w:cs="Calibri"/>
          <w:szCs w:val="22"/>
        </w:rPr>
        <w:t xml:space="preserve">get a truer understanding of science at the molecular level. </w:t>
      </w:r>
      <w:r w:rsidR="00B12B75">
        <w:rPr>
          <w:rFonts w:cs="Calibri"/>
          <w:szCs w:val="22"/>
        </w:rPr>
        <w:t xml:space="preserve">With </w:t>
      </w:r>
      <w:r w:rsidR="00D12B9E" w:rsidRPr="00002B71">
        <w:rPr>
          <w:rFonts w:cs="Calibri"/>
          <w:szCs w:val="22"/>
        </w:rPr>
        <w:t xml:space="preserve">Flinn’s legacy </w:t>
      </w:r>
      <w:r w:rsidR="00B12B75">
        <w:rPr>
          <w:rFonts w:cs="Calibri"/>
          <w:szCs w:val="22"/>
        </w:rPr>
        <w:t xml:space="preserve">of supporting </w:t>
      </w:r>
      <w:r w:rsidR="00D12B9E" w:rsidRPr="00002B71">
        <w:rPr>
          <w:rFonts w:cs="Calibri"/>
          <w:szCs w:val="22"/>
        </w:rPr>
        <w:t xml:space="preserve">teachers’ needs and </w:t>
      </w:r>
      <w:r w:rsidR="00B12B75">
        <w:rPr>
          <w:rFonts w:cs="Calibri"/>
          <w:szCs w:val="22"/>
        </w:rPr>
        <w:t xml:space="preserve">putting </w:t>
      </w:r>
      <w:r w:rsidR="00D12B9E" w:rsidRPr="00002B71">
        <w:rPr>
          <w:rFonts w:cs="Calibri"/>
          <w:szCs w:val="22"/>
        </w:rPr>
        <w:t>safety first and foremost, all labs come with both print and digital instructions</w:t>
      </w:r>
      <w:r w:rsidR="00B12B75">
        <w:rPr>
          <w:rFonts w:cs="Calibri"/>
          <w:szCs w:val="22"/>
        </w:rPr>
        <w:t xml:space="preserve"> and</w:t>
      </w:r>
      <w:r w:rsidR="00D12B9E" w:rsidRPr="00002B71">
        <w:rPr>
          <w:rFonts w:cs="Calibri"/>
          <w:szCs w:val="22"/>
        </w:rPr>
        <w:t xml:space="preserve"> safety guidelines and </w:t>
      </w:r>
      <w:r w:rsidR="00B12B75">
        <w:rPr>
          <w:rFonts w:cs="Calibri"/>
          <w:szCs w:val="22"/>
        </w:rPr>
        <w:t xml:space="preserve">a </w:t>
      </w:r>
      <w:r w:rsidR="00D12B9E" w:rsidRPr="00002B71">
        <w:rPr>
          <w:rFonts w:cs="Calibri"/>
          <w:szCs w:val="22"/>
        </w:rPr>
        <w:t xml:space="preserve">teacher dashboard for classroom management and rostering. </w:t>
      </w:r>
      <w:r w:rsidR="00B12B75">
        <w:rPr>
          <w:rFonts w:cs="Calibri"/>
          <w:szCs w:val="22"/>
        </w:rPr>
        <w:t xml:space="preserve"> 360 Science </w:t>
      </w:r>
      <w:r w:rsidR="00D12B9E" w:rsidRPr="00002B71">
        <w:rPr>
          <w:rFonts w:cs="Calibri"/>
          <w:szCs w:val="22"/>
        </w:rPr>
        <w:t>is available today in</w:t>
      </w:r>
      <w:r w:rsidR="00AE156E">
        <w:rPr>
          <w:rFonts w:cs="Calibri"/>
          <w:szCs w:val="22"/>
        </w:rPr>
        <w:t xml:space="preserve"> an</w:t>
      </w:r>
      <w:r w:rsidR="00D12B9E" w:rsidRPr="00002B71">
        <w:rPr>
          <w:rFonts w:cs="Calibri"/>
          <w:szCs w:val="22"/>
        </w:rPr>
        <w:t xml:space="preserve"> individual lab format, as a unique storyline experience solution, and as a district-wide offering with flexible pricing options. </w:t>
      </w:r>
      <w:r w:rsidR="00B12B75">
        <w:rPr>
          <w:rFonts w:cs="Calibri"/>
          <w:szCs w:val="22"/>
        </w:rPr>
        <w:t xml:space="preserve">  Visit </w:t>
      </w:r>
      <w:hyperlink r:id="rId37" w:history="1">
        <w:r w:rsidR="00C43D99">
          <w:rPr>
            <w:rStyle w:val="Hyperlink"/>
            <w:rFonts w:cs="Calibri"/>
            <w:szCs w:val="22"/>
          </w:rPr>
          <w:t>360 Science</w:t>
        </w:r>
      </w:hyperlink>
      <w:r w:rsidR="00B12B75">
        <w:rPr>
          <w:rFonts w:cs="Calibri"/>
          <w:szCs w:val="22"/>
        </w:rPr>
        <w:t xml:space="preserve"> for more information.</w:t>
      </w:r>
    </w:p>
    <w:p w14:paraId="5DF68327" w14:textId="77777777" w:rsidR="009C6362" w:rsidRDefault="009C6362" w:rsidP="00440B0F">
      <w:pPr>
        <w:pStyle w:val="PlainText"/>
        <w:spacing w:line="276" w:lineRule="auto"/>
        <w:contextualSpacing/>
        <w:jc w:val="both"/>
        <w:rPr>
          <w:rFonts w:cs="Calibri"/>
          <w:szCs w:val="22"/>
        </w:rPr>
      </w:pPr>
    </w:p>
    <w:p w14:paraId="7C69632F" w14:textId="77777777" w:rsidR="00D12B9E" w:rsidRPr="00002B71" w:rsidRDefault="00D12B9E" w:rsidP="00617D50">
      <w:pPr>
        <w:pStyle w:val="HMHHeading2"/>
      </w:pPr>
      <w:bookmarkStart w:id="32" w:name="_Toc30325858"/>
      <w:bookmarkStart w:id="33" w:name="_Toc44019462"/>
      <w:bookmarkStart w:id="34" w:name="_Toc45279477"/>
      <w:proofErr w:type="spellStart"/>
      <w:r w:rsidRPr="00002B71">
        <w:lastRenderedPageBreak/>
        <w:t>FlinnPrep</w:t>
      </w:r>
      <w:bookmarkEnd w:id="32"/>
      <w:proofErr w:type="spellEnd"/>
      <w:r w:rsidRPr="00002B71">
        <w:t>®</w:t>
      </w:r>
      <w:bookmarkEnd w:id="33"/>
      <w:bookmarkEnd w:id="34"/>
    </w:p>
    <w:p w14:paraId="720EFC0E" w14:textId="77777777" w:rsidR="00D12B9E" w:rsidRPr="00730F0C" w:rsidRDefault="00017015" w:rsidP="00440B0F">
      <w:pPr>
        <w:pStyle w:val="HMHBodyText"/>
        <w:spacing w:after="0" w:line="276" w:lineRule="auto"/>
        <w:contextualSpacing/>
        <w:jc w:val="both"/>
        <w:rPr>
          <w:rStyle w:val="Hyperlink"/>
          <w:rFonts w:ascii="Calibri" w:hAnsi="Calibri" w:cs="Calibri"/>
          <w:color w:val="000000" w:themeColor="text1"/>
          <w:u w:val="none"/>
        </w:rPr>
      </w:pPr>
      <w:r w:rsidRPr="00017015">
        <w:rPr>
          <w:noProof/>
        </w:rPr>
        <w:drawing>
          <wp:anchor distT="0" distB="0" distL="114300" distR="114300" simplePos="0" relativeHeight="251667968" behindDoc="1" locked="0" layoutInCell="1" allowOverlap="1" wp14:anchorId="3FE4263A" wp14:editId="37306148">
            <wp:simplePos x="0" y="0"/>
            <wp:positionH relativeFrom="column">
              <wp:posOffset>19050</wp:posOffset>
            </wp:positionH>
            <wp:positionV relativeFrom="paragraph">
              <wp:posOffset>44450</wp:posOffset>
            </wp:positionV>
            <wp:extent cx="2590800" cy="1609725"/>
            <wp:effectExtent l="57150" t="57150" r="95250" b="104775"/>
            <wp:wrapTight wrapText="bothSides">
              <wp:wrapPolygon edited="0">
                <wp:start x="-476" y="-767"/>
                <wp:lineTo x="-318" y="22750"/>
                <wp:lineTo x="22235" y="22750"/>
                <wp:lineTo x="22235" y="-767"/>
                <wp:lineTo x="-476" y="-76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0800" cy="1609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D12B9E" w:rsidRPr="00002B71">
        <w:rPr>
          <w:rFonts w:ascii="Calibri" w:hAnsi="Calibri" w:cs="Calibri"/>
        </w:rPr>
        <w:t>FlinnPrep</w:t>
      </w:r>
      <w:proofErr w:type="spellEnd"/>
      <w:r w:rsidR="00D12B9E" w:rsidRPr="00002B71">
        <w:rPr>
          <w:rFonts w:ascii="Calibri" w:hAnsi="Calibri" w:cs="Calibri"/>
        </w:rPr>
        <w:t xml:space="preserve"> is a complete learning solution that helps prepare and support students as they interact with the fast pace and rigor of Advanced </w:t>
      </w:r>
      <w:r w:rsidR="00E417C6">
        <w:rPr>
          <w:rFonts w:ascii="Calibri" w:hAnsi="Calibri" w:cs="Calibri"/>
        </w:rPr>
        <w:t>Academic</w:t>
      </w:r>
      <w:r w:rsidR="00D12B9E" w:rsidRPr="00002B71">
        <w:rPr>
          <w:rFonts w:ascii="Calibri" w:hAnsi="Calibri" w:cs="Calibri"/>
        </w:rPr>
        <w:t xml:space="preserve"> </w:t>
      </w:r>
      <w:r w:rsidR="00CF5FD9">
        <w:rPr>
          <w:rFonts w:ascii="Calibri" w:hAnsi="Calibri" w:cs="Calibri"/>
        </w:rPr>
        <w:t>s</w:t>
      </w:r>
      <w:r w:rsidR="00D12B9E" w:rsidRPr="00002B71">
        <w:rPr>
          <w:rFonts w:ascii="Calibri" w:hAnsi="Calibri" w:cs="Calibri"/>
        </w:rPr>
        <w:t xml:space="preserve">cience courses. </w:t>
      </w:r>
      <w:proofErr w:type="spellStart"/>
      <w:r w:rsidR="00CF5FD9">
        <w:rPr>
          <w:rFonts w:ascii="Calibri" w:hAnsi="Calibri" w:cs="Calibri"/>
        </w:rPr>
        <w:t>FlinnPrep</w:t>
      </w:r>
      <w:proofErr w:type="spellEnd"/>
      <w:r w:rsidR="00D12B9E" w:rsidRPr="00002B71">
        <w:rPr>
          <w:rFonts w:ascii="Calibri" w:hAnsi="Calibri" w:cs="Calibri"/>
        </w:rPr>
        <w:t xml:space="preserve"> is built to cover the full </w:t>
      </w:r>
      <w:r w:rsidR="00CF5FD9">
        <w:rPr>
          <w:rFonts w:ascii="Calibri" w:hAnsi="Calibri" w:cs="Calibri"/>
        </w:rPr>
        <w:t xml:space="preserve">AP </w:t>
      </w:r>
      <w:r w:rsidR="00D12B9E" w:rsidRPr="00002B71">
        <w:rPr>
          <w:rFonts w:ascii="Calibri" w:hAnsi="Calibri" w:cs="Calibri"/>
        </w:rPr>
        <w:t>Curriculum, from the hands-on to the conceptual, all the way to the exam.</w:t>
      </w:r>
      <w:r w:rsidR="00CF5FD9">
        <w:rPr>
          <w:rFonts w:ascii="Calibri" w:hAnsi="Calibri" w:cs="Calibri"/>
        </w:rPr>
        <w:t xml:space="preserve">  The solution includes online courses and inquiry labs that are </w:t>
      </w:r>
      <w:r w:rsidR="00D12B9E" w:rsidRPr="00002B71">
        <w:rPr>
          <w:rFonts w:ascii="Calibri" w:hAnsi="Calibri" w:cs="Calibri"/>
        </w:rPr>
        <w:t>aligned with the College Board’s Big Ideas, Learning Objectives and Science Practice</w:t>
      </w:r>
      <w:r w:rsidR="00CF5FD9">
        <w:rPr>
          <w:rFonts w:ascii="Calibri" w:hAnsi="Calibri" w:cs="Calibri"/>
        </w:rPr>
        <w:t>s for AP</w:t>
      </w:r>
      <w:r w:rsidR="00D12B9E" w:rsidRPr="00002B71">
        <w:rPr>
          <w:rFonts w:ascii="Calibri" w:hAnsi="Calibri" w:cs="Calibri"/>
        </w:rPr>
        <w:t>, ensuring content that supports raising students’ AP test scores and preparing them for higher learning. Full-length practice exams are included to replicate the real AP exam experience. Covering Biology, Chemistry,</w:t>
      </w:r>
      <w:r w:rsidR="00E417C6">
        <w:rPr>
          <w:rFonts w:ascii="Calibri" w:hAnsi="Calibri" w:cs="Calibri"/>
        </w:rPr>
        <w:t xml:space="preserve"> </w:t>
      </w:r>
      <w:r w:rsidR="00D12B9E" w:rsidRPr="00002B71">
        <w:rPr>
          <w:rFonts w:ascii="Calibri" w:hAnsi="Calibri" w:cs="Calibri"/>
        </w:rPr>
        <w:t xml:space="preserve">Environmental Science, and Physics, each online course features easy-to-understand content, videos and animations that bring the content to life, competitive games to support review, </w:t>
      </w:r>
      <w:r w:rsidR="00CF5FD9">
        <w:rPr>
          <w:rFonts w:ascii="Calibri" w:hAnsi="Calibri" w:cs="Calibri"/>
        </w:rPr>
        <w:t xml:space="preserve">and </w:t>
      </w:r>
      <w:r w:rsidR="00D12B9E" w:rsidRPr="00002B71">
        <w:rPr>
          <w:rFonts w:ascii="Calibri" w:hAnsi="Calibri" w:cs="Calibri"/>
        </w:rPr>
        <w:t>formative and summative assessments with just-in-time feedback.</w:t>
      </w:r>
      <w:r w:rsidR="00730F0C">
        <w:rPr>
          <w:rFonts w:ascii="Calibri" w:hAnsi="Calibri" w:cs="Calibri"/>
        </w:rPr>
        <w:t xml:space="preserve"> </w:t>
      </w:r>
      <w:proofErr w:type="spellStart"/>
      <w:r w:rsidR="00CF5FD9">
        <w:rPr>
          <w:rFonts w:ascii="Calibri" w:hAnsi="Calibri" w:cs="Calibri"/>
        </w:rPr>
        <w:t>FlinnPrep’s</w:t>
      </w:r>
      <w:proofErr w:type="spellEnd"/>
      <w:r w:rsidR="00D12B9E" w:rsidRPr="00002B71">
        <w:rPr>
          <w:rFonts w:ascii="Calibri" w:hAnsi="Calibri" w:cs="Calibri"/>
        </w:rPr>
        <w:t xml:space="preserve"> flexible design and teacher center make it easy to personalize learning for students. Each </w:t>
      </w:r>
      <w:r w:rsidR="00034273">
        <w:rPr>
          <w:rFonts w:ascii="Calibri" w:hAnsi="Calibri" w:cs="Calibri"/>
        </w:rPr>
        <w:t xml:space="preserve">inquiry </w:t>
      </w:r>
      <w:r w:rsidR="00D12B9E" w:rsidRPr="00002B71">
        <w:rPr>
          <w:rFonts w:ascii="Calibri" w:hAnsi="Calibri" w:cs="Calibri"/>
        </w:rPr>
        <w:t>lab includes two implementation paths, a low guided procedure to challenge advanced students with inquiry-based science and a high-</w:t>
      </w:r>
      <w:r w:rsidRPr="00017015">
        <w:rPr>
          <w:noProof/>
        </w:rPr>
        <w:t xml:space="preserve"> </w:t>
      </w:r>
      <w:r w:rsidR="00D12B9E" w:rsidRPr="00002B71">
        <w:rPr>
          <w:rFonts w:ascii="Calibri" w:hAnsi="Calibri" w:cs="Calibri"/>
        </w:rPr>
        <w:t xml:space="preserve">guided procedure for students who need more direction, making the program applicable for students in dual-enrollment </w:t>
      </w:r>
      <w:r w:rsidR="00156E77">
        <w:rPr>
          <w:rFonts w:ascii="Calibri" w:hAnsi="Calibri" w:cs="Calibri"/>
        </w:rPr>
        <w:t xml:space="preserve">and honors </w:t>
      </w:r>
      <w:r w:rsidR="00D12B9E" w:rsidRPr="00002B71">
        <w:rPr>
          <w:rFonts w:ascii="Calibri" w:hAnsi="Calibri" w:cs="Calibri"/>
        </w:rPr>
        <w:t xml:space="preserve">courses. </w:t>
      </w:r>
      <w:r w:rsidR="00034273">
        <w:rPr>
          <w:rFonts w:ascii="Calibri" w:hAnsi="Calibri" w:cs="Calibri"/>
        </w:rPr>
        <w:t>Vis</w:t>
      </w:r>
      <w:r w:rsidR="00730F0C">
        <w:rPr>
          <w:rFonts w:ascii="Calibri" w:hAnsi="Calibri" w:cs="Calibri"/>
        </w:rPr>
        <w:t>i</w:t>
      </w:r>
      <w:r w:rsidR="00034273">
        <w:rPr>
          <w:rFonts w:ascii="Calibri" w:hAnsi="Calibri" w:cs="Calibri"/>
        </w:rPr>
        <w:t>t</w:t>
      </w:r>
      <w:r w:rsidR="00730F0C">
        <w:rPr>
          <w:rFonts w:ascii="Calibri" w:hAnsi="Calibri" w:cs="Calibri"/>
        </w:rPr>
        <w:t xml:space="preserve"> </w:t>
      </w:r>
      <w:hyperlink r:id="rId39" w:history="1">
        <w:proofErr w:type="spellStart"/>
        <w:r w:rsidR="00C43D99" w:rsidRPr="00C43D99">
          <w:rPr>
            <w:rStyle w:val="Hyperlink"/>
            <w:rFonts w:ascii="Calibri" w:hAnsi="Calibri" w:cs="Calibri"/>
          </w:rPr>
          <w:t>FlinnPrep</w:t>
        </w:r>
        <w:proofErr w:type="spellEnd"/>
      </w:hyperlink>
      <w:r w:rsidR="00C43D99">
        <w:rPr>
          <w:rFonts w:ascii="Calibri" w:hAnsi="Calibri" w:cs="Calibri"/>
        </w:rPr>
        <w:t xml:space="preserve"> </w:t>
      </w:r>
      <w:r w:rsidR="00034273" w:rsidRPr="00730F0C">
        <w:rPr>
          <w:rStyle w:val="Hyperlink"/>
          <w:rFonts w:ascii="Calibri" w:hAnsi="Calibri" w:cs="Calibri"/>
          <w:color w:val="000000" w:themeColor="text1"/>
          <w:u w:val="none"/>
        </w:rPr>
        <w:t xml:space="preserve">for more information. </w:t>
      </w:r>
    </w:p>
    <w:p w14:paraId="43E89A33" w14:textId="77777777" w:rsidR="00BB74DB" w:rsidRPr="00002B71" w:rsidRDefault="00BB74DB" w:rsidP="00440B0F">
      <w:pPr>
        <w:pStyle w:val="HMHBodyText"/>
        <w:spacing w:after="0" w:line="276" w:lineRule="auto"/>
        <w:contextualSpacing/>
        <w:jc w:val="both"/>
        <w:rPr>
          <w:rFonts w:ascii="Calibri" w:hAnsi="Calibri" w:cs="Calibri"/>
        </w:rPr>
      </w:pPr>
    </w:p>
    <w:p w14:paraId="4D706CC5" w14:textId="77777777" w:rsidR="00F76782" w:rsidRDefault="00B07F8F" w:rsidP="00F76782">
      <w:pPr>
        <w:pStyle w:val="HMHBodyText"/>
        <w:spacing w:after="0" w:line="276" w:lineRule="auto"/>
        <w:contextualSpacing/>
        <w:jc w:val="both"/>
        <w:rPr>
          <w:rStyle w:val="HMHHeading2Char"/>
          <w:rFonts w:eastAsiaTheme="minorEastAsia" w:cs="Calibri"/>
          <w:sz w:val="22"/>
          <w:szCs w:val="22"/>
        </w:rPr>
      </w:pPr>
      <w:bookmarkStart w:id="35" w:name="_Toc45279478"/>
      <w:r>
        <w:rPr>
          <w:rStyle w:val="HMHHeading2Char"/>
          <w:rFonts w:eastAsiaTheme="minorEastAsia" w:cs="Calibri"/>
          <w:sz w:val="22"/>
          <w:szCs w:val="22"/>
        </w:rPr>
        <w:t>Digital Dissection</w:t>
      </w:r>
      <w:bookmarkEnd w:id="35"/>
    </w:p>
    <w:p w14:paraId="6D099E07" w14:textId="77777777" w:rsidR="0052740A" w:rsidRPr="00623451" w:rsidRDefault="00BB74DB" w:rsidP="001A014D">
      <w:pPr>
        <w:pStyle w:val="HMHBodyText"/>
        <w:spacing w:after="0" w:line="276" w:lineRule="auto"/>
        <w:contextualSpacing/>
        <w:rPr>
          <w:rFonts w:asciiTheme="minorHAnsi" w:hAnsiTheme="minorHAnsi" w:cstheme="minorHAnsi"/>
          <w:shd w:val="clear" w:color="auto" w:fill="FFFFFF"/>
        </w:rPr>
      </w:pPr>
      <w:bookmarkStart w:id="36" w:name="_Toc44019465"/>
      <w:r w:rsidRPr="00623451">
        <w:rPr>
          <w:rFonts w:asciiTheme="minorHAnsi" w:hAnsiTheme="minorHAnsi" w:cstheme="minorHAnsi"/>
          <w:noProof/>
        </w:rPr>
        <w:drawing>
          <wp:anchor distT="0" distB="0" distL="114300" distR="114300" simplePos="0" relativeHeight="251670016" behindDoc="1" locked="0" layoutInCell="1" allowOverlap="1" wp14:anchorId="17C5DECB" wp14:editId="1D00DFAD">
            <wp:simplePos x="0" y="0"/>
            <wp:positionH relativeFrom="column">
              <wp:posOffset>1000125</wp:posOffset>
            </wp:positionH>
            <wp:positionV relativeFrom="paragraph">
              <wp:posOffset>56515</wp:posOffset>
            </wp:positionV>
            <wp:extent cx="906145" cy="1285875"/>
            <wp:effectExtent l="0" t="0" r="8255" b="9525"/>
            <wp:wrapTight wrapText="bothSides">
              <wp:wrapPolygon edited="0">
                <wp:start x="0" y="0"/>
                <wp:lineTo x="0" y="21440"/>
                <wp:lineTo x="21343" y="21440"/>
                <wp:lineTo x="2134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06145" cy="1285875"/>
                    </a:xfrm>
                    <a:prstGeom prst="rect">
                      <a:avLst/>
                    </a:prstGeom>
                  </pic:spPr>
                </pic:pic>
              </a:graphicData>
            </a:graphic>
            <wp14:sizeRelH relativeFrom="margin">
              <wp14:pctWidth>0</wp14:pctWidth>
            </wp14:sizeRelH>
            <wp14:sizeRelV relativeFrom="margin">
              <wp14:pctHeight>0</wp14:pctHeight>
            </wp14:sizeRelV>
          </wp:anchor>
        </w:drawing>
      </w:r>
      <w:r w:rsidRPr="00623451">
        <w:rPr>
          <w:rFonts w:asciiTheme="minorHAnsi" w:hAnsiTheme="minorHAnsi" w:cstheme="minorHAnsi"/>
          <w:noProof/>
        </w:rPr>
        <w:drawing>
          <wp:anchor distT="0" distB="0" distL="114300" distR="114300" simplePos="0" relativeHeight="251668992" behindDoc="1" locked="0" layoutInCell="1" allowOverlap="1" wp14:anchorId="45919FBA" wp14:editId="7EA97F07">
            <wp:simplePos x="0" y="0"/>
            <wp:positionH relativeFrom="column">
              <wp:posOffset>-19050</wp:posOffset>
            </wp:positionH>
            <wp:positionV relativeFrom="paragraph">
              <wp:posOffset>46990</wp:posOffset>
            </wp:positionV>
            <wp:extent cx="912495" cy="1295400"/>
            <wp:effectExtent l="0" t="0" r="1905" b="0"/>
            <wp:wrapTight wrapText="bothSides">
              <wp:wrapPolygon edited="0">
                <wp:start x="0" y="0"/>
                <wp:lineTo x="0" y="21282"/>
                <wp:lineTo x="21194" y="21282"/>
                <wp:lineTo x="2119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2495" cy="1295400"/>
                    </a:xfrm>
                    <a:prstGeom prst="rect">
                      <a:avLst/>
                    </a:prstGeom>
                  </pic:spPr>
                </pic:pic>
              </a:graphicData>
            </a:graphic>
            <wp14:sizeRelH relativeFrom="margin">
              <wp14:pctWidth>0</wp14:pctWidth>
            </wp14:sizeRelH>
            <wp14:sizeRelV relativeFrom="margin">
              <wp14:pctHeight>0</wp14:pctHeight>
            </wp14:sizeRelV>
          </wp:anchor>
        </w:drawing>
      </w:r>
      <w:r w:rsidR="00A24762" w:rsidRPr="00623451">
        <w:rPr>
          <w:rFonts w:asciiTheme="minorHAnsi" w:hAnsiTheme="minorHAnsi" w:cstheme="minorHAnsi"/>
          <w:shd w:val="clear" w:color="auto" w:fill="FFFFFF"/>
        </w:rPr>
        <w:t>Flinn</w:t>
      </w:r>
      <w:r w:rsidR="00034273" w:rsidRPr="00623451">
        <w:rPr>
          <w:rFonts w:asciiTheme="minorHAnsi" w:hAnsiTheme="minorHAnsi" w:cstheme="minorHAnsi"/>
          <w:shd w:val="clear" w:color="auto" w:fill="FFFFFF"/>
        </w:rPr>
        <w:t>’s</w:t>
      </w:r>
      <w:r w:rsidR="00A24762" w:rsidRPr="00623451">
        <w:rPr>
          <w:rFonts w:asciiTheme="minorHAnsi" w:hAnsiTheme="minorHAnsi" w:cstheme="minorHAnsi"/>
          <w:shd w:val="clear" w:color="auto" w:fill="FFFFFF"/>
        </w:rPr>
        <w:t xml:space="preserve"> Digital Dissection Labs</w:t>
      </w:r>
      <w:r w:rsidR="00034273" w:rsidRPr="00623451">
        <w:rPr>
          <w:rFonts w:asciiTheme="minorHAnsi" w:hAnsiTheme="minorHAnsi" w:cstheme="minorHAnsi"/>
          <w:shd w:val="clear" w:color="auto" w:fill="FFFFFF"/>
        </w:rPr>
        <w:t xml:space="preserve"> offers anywhere, anytime access to a dissection experience - without a specimen.   This learning solution </w:t>
      </w:r>
      <w:r w:rsidR="00A24762" w:rsidRPr="00623451">
        <w:rPr>
          <w:rFonts w:asciiTheme="minorHAnsi" w:hAnsiTheme="minorHAnsi" w:cstheme="minorHAnsi"/>
          <w:shd w:val="clear" w:color="auto" w:fill="FFFFFF"/>
        </w:rPr>
        <w:t>can be used as pre</w:t>
      </w:r>
      <w:r w:rsidR="00034273" w:rsidRPr="00623451">
        <w:rPr>
          <w:rFonts w:asciiTheme="minorHAnsi" w:hAnsiTheme="minorHAnsi" w:cstheme="minorHAnsi"/>
          <w:shd w:val="clear" w:color="auto" w:fill="FFFFFF"/>
        </w:rPr>
        <w:t>-</w:t>
      </w:r>
      <w:r w:rsidR="00A24762" w:rsidRPr="00623451">
        <w:rPr>
          <w:rFonts w:asciiTheme="minorHAnsi" w:hAnsiTheme="minorHAnsi" w:cstheme="minorHAnsi"/>
          <w:shd w:val="clear" w:color="auto" w:fill="FFFFFF"/>
        </w:rPr>
        <w:t>lab practice, post</w:t>
      </w:r>
      <w:r w:rsidR="00034273" w:rsidRPr="00623451">
        <w:rPr>
          <w:rFonts w:asciiTheme="minorHAnsi" w:hAnsiTheme="minorHAnsi" w:cstheme="minorHAnsi"/>
          <w:shd w:val="clear" w:color="auto" w:fill="FFFFFF"/>
        </w:rPr>
        <w:t>-l</w:t>
      </w:r>
      <w:r w:rsidR="00A24762" w:rsidRPr="00623451">
        <w:rPr>
          <w:rFonts w:asciiTheme="minorHAnsi" w:hAnsiTheme="minorHAnsi" w:cstheme="minorHAnsi"/>
          <w:shd w:val="clear" w:color="auto" w:fill="FFFFFF"/>
        </w:rPr>
        <w:t xml:space="preserve">ab quizzing </w:t>
      </w:r>
      <w:r w:rsidR="00034273" w:rsidRPr="00623451">
        <w:rPr>
          <w:rFonts w:asciiTheme="minorHAnsi" w:hAnsiTheme="minorHAnsi" w:cstheme="minorHAnsi"/>
          <w:shd w:val="clear" w:color="auto" w:fill="FFFFFF"/>
        </w:rPr>
        <w:t xml:space="preserve">or </w:t>
      </w:r>
      <w:r w:rsidR="00A24762" w:rsidRPr="00623451">
        <w:rPr>
          <w:rFonts w:asciiTheme="minorHAnsi" w:hAnsiTheme="minorHAnsi" w:cstheme="minorHAnsi"/>
          <w:shd w:val="clear" w:color="auto" w:fill="FFFFFF"/>
        </w:rPr>
        <w:t xml:space="preserve">as </w:t>
      </w:r>
      <w:r w:rsidR="00034273" w:rsidRPr="00623451">
        <w:rPr>
          <w:rFonts w:asciiTheme="minorHAnsi" w:hAnsiTheme="minorHAnsi" w:cstheme="minorHAnsi"/>
          <w:shd w:val="clear" w:color="auto" w:fill="FFFFFF"/>
        </w:rPr>
        <w:t xml:space="preserve">a </w:t>
      </w:r>
      <w:r w:rsidR="00A24762" w:rsidRPr="00623451">
        <w:rPr>
          <w:rFonts w:asciiTheme="minorHAnsi" w:hAnsiTheme="minorHAnsi" w:cstheme="minorHAnsi"/>
          <w:shd w:val="clear" w:color="auto" w:fill="FFFFFF"/>
        </w:rPr>
        <w:t>dissection alternative</w:t>
      </w:r>
      <w:r w:rsidR="00034273" w:rsidRPr="00623451">
        <w:rPr>
          <w:rFonts w:asciiTheme="minorHAnsi" w:hAnsiTheme="minorHAnsi" w:cstheme="minorHAnsi"/>
          <w:shd w:val="clear" w:color="auto" w:fill="FFFFFF"/>
        </w:rPr>
        <w:t xml:space="preserve"> when hands-on dissections cannot be done</w:t>
      </w:r>
      <w:r w:rsidR="00A24762" w:rsidRPr="00623451">
        <w:rPr>
          <w:rFonts w:asciiTheme="minorHAnsi" w:hAnsiTheme="minorHAnsi" w:cstheme="minorHAnsi"/>
          <w:shd w:val="clear" w:color="auto" w:fill="FFFFFF"/>
        </w:rPr>
        <w:t xml:space="preserve">. </w:t>
      </w:r>
      <w:r w:rsidR="00034273" w:rsidRPr="00623451">
        <w:rPr>
          <w:rFonts w:asciiTheme="minorHAnsi" w:hAnsiTheme="minorHAnsi" w:cstheme="minorHAnsi"/>
          <w:shd w:val="clear" w:color="auto" w:fill="FFFFFF"/>
        </w:rPr>
        <w:t xml:space="preserve">Digital Dissection Labs comes with:  </w:t>
      </w:r>
    </w:p>
    <w:p w14:paraId="250051EE" w14:textId="77777777" w:rsidR="0052740A" w:rsidRPr="00623451" w:rsidRDefault="00034273" w:rsidP="001A014D">
      <w:pPr>
        <w:pStyle w:val="HMHBodyText"/>
        <w:spacing w:after="0" w:line="276" w:lineRule="auto"/>
        <w:contextualSpacing/>
        <w:rPr>
          <w:rFonts w:asciiTheme="minorHAnsi" w:hAnsiTheme="minorHAnsi" w:cstheme="minorHAnsi"/>
        </w:rPr>
      </w:pPr>
      <w:r w:rsidRPr="00623451">
        <w:rPr>
          <w:rFonts w:asciiTheme="minorHAnsi" w:hAnsiTheme="minorHAnsi" w:cstheme="minorHAnsi"/>
          <w:shd w:val="clear" w:color="auto" w:fill="FFFFFF"/>
        </w:rPr>
        <w:t>1.)</w:t>
      </w:r>
      <w:r w:rsidR="00A24762" w:rsidRPr="00623451">
        <w:rPr>
          <w:rFonts w:asciiTheme="minorHAnsi" w:hAnsiTheme="minorHAnsi" w:cstheme="minorHAnsi"/>
          <w:shd w:val="clear" w:color="auto" w:fill="FFFFFF"/>
        </w:rPr>
        <w:t xml:space="preserve"> </w:t>
      </w:r>
      <w:r w:rsidR="00517AC7" w:rsidRPr="00623451">
        <w:rPr>
          <w:rStyle w:val="Strong"/>
          <w:rFonts w:asciiTheme="minorHAnsi" w:hAnsiTheme="minorHAnsi" w:cstheme="minorHAnsi"/>
          <w:shd w:val="clear" w:color="auto" w:fill="FFFFFF"/>
        </w:rPr>
        <w:t>Comprehensive Content &amp; Tools</w:t>
      </w:r>
      <w:r w:rsidR="001A014D" w:rsidRPr="00623451">
        <w:rPr>
          <w:rStyle w:val="Strong"/>
          <w:rFonts w:asciiTheme="minorHAnsi" w:hAnsiTheme="minorHAnsi" w:cstheme="minorHAnsi"/>
          <w:shd w:val="clear" w:color="auto" w:fill="FFFFFF"/>
        </w:rPr>
        <w:t xml:space="preserve"> </w:t>
      </w:r>
      <w:r w:rsidR="005B4A79" w:rsidRPr="00623451">
        <w:rPr>
          <w:rStyle w:val="Strong"/>
          <w:rFonts w:asciiTheme="minorHAnsi" w:hAnsiTheme="minorHAnsi" w:cstheme="minorHAnsi"/>
          <w:shd w:val="clear" w:color="auto" w:fill="FFFFFF"/>
        </w:rPr>
        <w:t xml:space="preserve">that reinforce animal anatomy and dissection technique, </w:t>
      </w:r>
      <w:r w:rsidRPr="00623451">
        <w:rPr>
          <w:rStyle w:val="Strong"/>
          <w:rFonts w:asciiTheme="minorHAnsi" w:hAnsiTheme="minorHAnsi" w:cstheme="minorHAnsi"/>
          <w:shd w:val="clear" w:color="auto" w:fill="FFFFFF"/>
        </w:rPr>
        <w:t xml:space="preserve">including </w:t>
      </w:r>
      <w:r w:rsidRPr="00623451">
        <w:rPr>
          <w:rFonts w:asciiTheme="minorHAnsi" w:hAnsiTheme="minorHAnsi" w:cstheme="minorHAnsi"/>
          <w:shd w:val="clear" w:color="auto" w:fill="FFFFFF"/>
        </w:rPr>
        <w:t>e</w:t>
      </w:r>
      <w:r w:rsidR="00517AC7" w:rsidRPr="00623451">
        <w:rPr>
          <w:rFonts w:asciiTheme="minorHAnsi" w:hAnsiTheme="minorHAnsi" w:cstheme="minorHAnsi"/>
          <w:shd w:val="clear" w:color="auto" w:fill="FFFFFF"/>
        </w:rPr>
        <w:t>ngaging text with video tutorials</w:t>
      </w:r>
      <w:r w:rsidRPr="00623451">
        <w:rPr>
          <w:rFonts w:asciiTheme="minorHAnsi" w:hAnsiTheme="minorHAnsi" w:cstheme="minorHAnsi"/>
          <w:shd w:val="clear" w:color="auto" w:fill="FFFFFF"/>
        </w:rPr>
        <w:t>, d</w:t>
      </w:r>
      <w:r w:rsidR="00517AC7" w:rsidRPr="00623451">
        <w:rPr>
          <w:rFonts w:asciiTheme="minorHAnsi" w:hAnsiTheme="minorHAnsi" w:cstheme="minorHAnsi"/>
          <w:shd w:val="clear" w:color="auto" w:fill="FFFFFF"/>
        </w:rPr>
        <w:t xml:space="preserve">etailed </w:t>
      </w:r>
      <w:r w:rsidR="005B4A79" w:rsidRPr="00623451">
        <w:rPr>
          <w:rFonts w:asciiTheme="minorHAnsi" w:hAnsiTheme="minorHAnsi" w:cstheme="minorHAnsi"/>
          <w:shd w:val="clear" w:color="auto" w:fill="FFFFFF"/>
        </w:rPr>
        <w:t xml:space="preserve">easy-to-understand </w:t>
      </w:r>
      <w:r w:rsidR="00517AC7" w:rsidRPr="00623451">
        <w:rPr>
          <w:rFonts w:asciiTheme="minorHAnsi" w:hAnsiTheme="minorHAnsi" w:cstheme="minorHAnsi"/>
          <w:shd w:val="clear" w:color="auto" w:fill="FFFFFF"/>
        </w:rPr>
        <w:t xml:space="preserve">background </w:t>
      </w:r>
      <w:proofErr w:type="gramStart"/>
      <w:r w:rsidR="00517AC7" w:rsidRPr="00623451">
        <w:rPr>
          <w:rFonts w:asciiTheme="minorHAnsi" w:hAnsiTheme="minorHAnsi" w:cstheme="minorHAnsi"/>
          <w:shd w:val="clear" w:color="auto" w:fill="FFFFFF"/>
        </w:rPr>
        <w:t xml:space="preserve">information </w:t>
      </w:r>
      <w:r w:rsidR="001A014D" w:rsidRPr="00623451">
        <w:rPr>
          <w:rFonts w:asciiTheme="minorHAnsi" w:hAnsiTheme="minorHAnsi" w:cstheme="minorHAnsi"/>
          <w:shd w:val="clear" w:color="auto" w:fill="FFFFFF"/>
        </w:rPr>
        <w:t>,</w:t>
      </w:r>
      <w:proofErr w:type="gramEnd"/>
      <w:r w:rsidR="00517AC7" w:rsidRPr="00623451">
        <w:rPr>
          <w:rFonts w:asciiTheme="minorHAnsi" w:hAnsiTheme="minorHAnsi" w:cstheme="minorHAnsi"/>
          <w:shd w:val="clear" w:color="auto" w:fill="FFFFFF"/>
        </w:rPr>
        <w:t xml:space="preserve"> </w:t>
      </w:r>
      <w:r w:rsidRPr="00623451">
        <w:rPr>
          <w:rFonts w:asciiTheme="minorHAnsi" w:hAnsiTheme="minorHAnsi" w:cstheme="minorHAnsi"/>
          <w:shd w:val="clear" w:color="auto" w:fill="FFFFFF"/>
        </w:rPr>
        <w:t>embedded q</w:t>
      </w:r>
      <w:r w:rsidR="00517AC7" w:rsidRPr="00623451">
        <w:rPr>
          <w:rFonts w:asciiTheme="minorHAnsi" w:hAnsiTheme="minorHAnsi" w:cstheme="minorHAnsi"/>
          <w:shd w:val="clear" w:color="auto" w:fill="FFFFFF"/>
        </w:rPr>
        <w:t>uestions to check for understanding</w:t>
      </w:r>
      <w:r w:rsidR="005B4A79" w:rsidRPr="00623451">
        <w:rPr>
          <w:rFonts w:asciiTheme="minorHAnsi" w:hAnsiTheme="minorHAnsi" w:cstheme="minorHAnsi"/>
          <w:shd w:val="clear" w:color="auto" w:fill="FFFFFF"/>
        </w:rPr>
        <w:t>, and i</w:t>
      </w:r>
      <w:r w:rsidR="00517AC7" w:rsidRPr="00623451">
        <w:rPr>
          <w:rFonts w:asciiTheme="minorHAnsi" w:hAnsiTheme="minorHAnsi" w:cstheme="minorHAnsi"/>
          <w:shd w:val="clear" w:color="auto" w:fill="FFFFFF"/>
        </w:rPr>
        <w:t>nteractive diagrams allow</w:t>
      </w:r>
      <w:r w:rsidR="005B4A79" w:rsidRPr="00623451">
        <w:rPr>
          <w:rFonts w:asciiTheme="minorHAnsi" w:hAnsiTheme="minorHAnsi" w:cstheme="minorHAnsi"/>
          <w:shd w:val="clear" w:color="auto" w:fill="FFFFFF"/>
        </w:rPr>
        <w:t xml:space="preserve">ing </w:t>
      </w:r>
      <w:r w:rsidR="00517AC7" w:rsidRPr="00623451">
        <w:rPr>
          <w:rFonts w:asciiTheme="minorHAnsi" w:hAnsiTheme="minorHAnsi" w:cstheme="minorHAnsi"/>
          <w:shd w:val="clear" w:color="auto" w:fill="FFFFFF"/>
        </w:rPr>
        <w:t>students to explore the microscopic view of a larger organ or tissue</w:t>
      </w:r>
      <w:r w:rsidR="005B4A79" w:rsidRPr="00623451">
        <w:rPr>
          <w:rFonts w:asciiTheme="minorHAnsi" w:hAnsiTheme="minorHAnsi" w:cstheme="minorHAnsi"/>
        </w:rPr>
        <w:t xml:space="preserve">; </w:t>
      </w:r>
    </w:p>
    <w:p w14:paraId="1853D3C8" w14:textId="77777777" w:rsidR="0052740A" w:rsidRPr="00623451" w:rsidRDefault="005B4A79" w:rsidP="001A014D">
      <w:pPr>
        <w:pStyle w:val="HMHBodyText"/>
        <w:spacing w:after="0" w:line="276" w:lineRule="auto"/>
        <w:contextualSpacing/>
        <w:rPr>
          <w:rFonts w:asciiTheme="minorHAnsi" w:hAnsiTheme="minorHAnsi" w:cstheme="minorHAnsi"/>
          <w:shd w:val="clear" w:color="auto" w:fill="FFFFFF"/>
        </w:rPr>
      </w:pPr>
      <w:r w:rsidRPr="00623451">
        <w:rPr>
          <w:rFonts w:asciiTheme="minorHAnsi" w:hAnsiTheme="minorHAnsi" w:cstheme="minorHAnsi"/>
        </w:rPr>
        <w:t xml:space="preserve">2.) </w:t>
      </w:r>
      <w:r w:rsidR="00517AC7" w:rsidRPr="00623451">
        <w:rPr>
          <w:rStyle w:val="Strong"/>
          <w:rFonts w:asciiTheme="minorHAnsi" w:hAnsiTheme="minorHAnsi" w:cstheme="minorHAnsi"/>
          <w:shd w:val="clear" w:color="auto" w:fill="FFFFFF"/>
        </w:rPr>
        <w:t>Drag-and-Drop Interactive Content</w:t>
      </w:r>
      <w:r w:rsidR="001A014D" w:rsidRPr="00623451">
        <w:rPr>
          <w:rStyle w:val="Strong"/>
          <w:rFonts w:asciiTheme="minorHAnsi" w:hAnsiTheme="minorHAnsi" w:cstheme="minorHAnsi"/>
          <w:shd w:val="clear" w:color="auto" w:fill="FFFFFF"/>
        </w:rPr>
        <w:t xml:space="preserve"> </w:t>
      </w:r>
      <w:r w:rsidR="00517AC7" w:rsidRPr="00623451">
        <w:rPr>
          <w:rFonts w:asciiTheme="minorHAnsi" w:hAnsiTheme="minorHAnsi" w:cstheme="minorHAnsi"/>
          <w:shd w:val="clear" w:color="auto" w:fill="FFFFFF"/>
        </w:rPr>
        <w:t>that allow</w:t>
      </w:r>
      <w:r w:rsidRPr="00623451">
        <w:rPr>
          <w:rFonts w:asciiTheme="minorHAnsi" w:hAnsiTheme="minorHAnsi" w:cstheme="minorHAnsi"/>
          <w:shd w:val="clear" w:color="auto" w:fill="FFFFFF"/>
        </w:rPr>
        <w:t>s</w:t>
      </w:r>
      <w:r w:rsidR="00517AC7" w:rsidRPr="00623451">
        <w:rPr>
          <w:rFonts w:asciiTheme="minorHAnsi" w:hAnsiTheme="minorHAnsi" w:cstheme="minorHAnsi"/>
          <w:shd w:val="clear" w:color="auto" w:fill="FFFFFF"/>
        </w:rPr>
        <w:t xml:space="preserve"> students to manipulate and explore an organism </w:t>
      </w:r>
      <w:r w:rsidRPr="00623451">
        <w:rPr>
          <w:rFonts w:asciiTheme="minorHAnsi" w:hAnsiTheme="minorHAnsi" w:cstheme="minorHAnsi"/>
          <w:shd w:val="clear" w:color="auto" w:fill="FFFFFF"/>
        </w:rPr>
        <w:t xml:space="preserve">and connect the diagram to the actual specimen </w:t>
      </w:r>
      <w:r w:rsidR="00517AC7" w:rsidRPr="00623451">
        <w:rPr>
          <w:rFonts w:asciiTheme="minorHAnsi" w:hAnsiTheme="minorHAnsi" w:cstheme="minorHAnsi"/>
          <w:shd w:val="clear" w:color="auto" w:fill="FFFFFF"/>
        </w:rPr>
        <w:t>before the real thing in lab</w:t>
      </w:r>
      <w:r w:rsidRPr="00623451">
        <w:rPr>
          <w:rFonts w:asciiTheme="minorHAnsi" w:hAnsiTheme="minorHAnsi" w:cstheme="minorHAnsi"/>
          <w:shd w:val="clear" w:color="auto" w:fill="FFFFFF"/>
        </w:rPr>
        <w:t xml:space="preserve">, </w:t>
      </w:r>
    </w:p>
    <w:p w14:paraId="62F05B99" w14:textId="77777777" w:rsidR="0052740A" w:rsidRPr="00623451" w:rsidRDefault="005B4A79" w:rsidP="001A014D">
      <w:pPr>
        <w:pStyle w:val="HMHBodyText"/>
        <w:spacing w:after="0" w:line="276" w:lineRule="auto"/>
        <w:contextualSpacing/>
        <w:rPr>
          <w:rFonts w:asciiTheme="minorHAnsi" w:hAnsiTheme="minorHAnsi" w:cstheme="minorHAnsi"/>
          <w:shd w:val="clear" w:color="auto" w:fill="FFFFFF"/>
        </w:rPr>
      </w:pPr>
      <w:r w:rsidRPr="00623451">
        <w:rPr>
          <w:rFonts w:asciiTheme="minorHAnsi" w:hAnsiTheme="minorHAnsi" w:cstheme="minorHAnsi"/>
          <w:shd w:val="clear" w:color="auto" w:fill="FFFFFF"/>
        </w:rPr>
        <w:t xml:space="preserve">3.) </w:t>
      </w:r>
      <w:r w:rsidR="00517AC7" w:rsidRPr="00623451">
        <w:rPr>
          <w:rStyle w:val="Strong"/>
          <w:rFonts w:asciiTheme="minorHAnsi" w:hAnsiTheme="minorHAnsi" w:cstheme="minorHAnsi"/>
          <w:shd w:val="clear" w:color="auto" w:fill="FFFFFF"/>
        </w:rPr>
        <w:t>Flexible Learning Options</w:t>
      </w:r>
      <w:r w:rsidR="001A014D" w:rsidRPr="00623451">
        <w:rPr>
          <w:rStyle w:val="Strong"/>
          <w:rFonts w:asciiTheme="minorHAnsi" w:hAnsiTheme="minorHAnsi" w:cstheme="minorHAnsi"/>
          <w:shd w:val="clear" w:color="auto" w:fill="FFFFFF"/>
        </w:rPr>
        <w:t xml:space="preserve"> </w:t>
      </w:r>
      <w:r w:rsidRPr="00623451">
        <w:rPr>
          <w:rStyle w:val="Strong"/>
          <w:rFonts w:asciiTheme="minorHAnsi" w:hAnsiTheme="minorHAnsi" w:cstheme="minorHAnsi"/>
          <w:shd w:val="clear" w:color="auto" w:fill="FFFFFF"/>
        </w:rPr>
        <w:t xml:space="preserve">making the solutions suitable for </w:t>
      </w:r>
      <w:r w:rsidR="00517AC7" w:rsidRPr="00623451">
        <w:rPr>
          <w:rFonts w:asciiTheme="minorHAnsi" w:hAnsiTheme="minorHAnsi" w:cstheme="minorHAnsi"/>
          <w:shd w:val="clear" w:color="auto" w:fill="FFFFFF"/>
        </w:rPr>
        <w:t>a pre</w:t>
      </w:r>
      <w:r w:rsidR="001A014D" w:rsidRPr="00623451">
        <w:rPr>
          <w:rFonts w:asciiTheme="minorHAnsi" w:hAnsiTheme="minorHAnsi" w:cstheme="minorHAnsi"/>
          <w:shd w:val="clear" w:color="auto" w:fill="FFFFFF"/>
        </w:rPr>
        <w:t>-</w:t>
      </w:r>
      <w:r w:rsidR="00517AC7" w:rsidRPr="00623451">
        <w:rPr>
          <w:rFonts w:asciiTheme="minorHAnsi" w:hAnsiTheme="minorHAnsi" w:cstheme="minorHAnsi"/>
          <w:shd w:val="clear" w:color="auto" w:fill="FFFFFF"/>
        </w:rPr>
        <w:t>dissection assignment or as a stand-alone dissection substitut</w:t>
      </w:r>
      <w:r w:rsidRPr="00623451">
        <w:rPr>
          <w:rFonts w:asciiTheme="minorHAnsi" w:hAnsiTheme="minorHAnsi" w:cstheme="minorHAnsi"/>
          <w:shd w:val="clear" w:color="auto" w:fill="FFFFFF"/>
        </w:rPr>
        <w:t>e – both options giving s</w:t>
      </w:r>
      <w:r w:rsidR="00517AC7" w:rsidRPr="00623451">
        <w:rPr>
          <w:rFonts w:asciiTheme="minorHAnsi" w:hAnsiTheme="minorHAnsi" w:cstheme="minorHAnsi"/>
          <w:shd w:val="clear" w:color="auto" w:fill="FFFFFF"/>
        </w:rPr>
        <w:t xml:space="preserve">tudents </w:t>
      </w:r>
      <w:r w:rsidRPr="00623451">
        <w:rPr>
          <w:rFonts w:asciiTheme="minorHAnsi" w:hAnsiTheme="minorHAnsi" w:cstheme="minorHAnsi"/>
          <w:shd w:val="clear" w:color="auto" w:fill="FFFFFF"/>
        </w:rPr>
        <w:t xml:space="preserve">the tools to tackle </w:t>
      </w:r>
      <w:r w:rsidR="00517AC7" w:rsidRPr="00623451">
        <w:rPr>
          <w:rFonts w:asciiTheme="minorHAnsi" w:hAnsiTheme="minorHAnsi" w:cstheme="minorHAnsi"/>
          <w:shd w:val="clear" w:color="auto" w:fill="FFFFFF"/>
        </w:rPr>
        <w:t>lab</w:t>
      </w:r>
      <w:r w:rsidRPr="00623451">
        <w:rPr>
          <w:rFonts w:asciiTheme="minorHAnsi" w:hAnsiTheme="minorHAnsi" w:cstheme="minorHAnsi"/>
          <w:shd w:val="clear" w:color="auto" w:fill="FFFFFF"/>
        </w:rPr>
        <w:t>s</w:t>
      </w:r>
      <w:r w:rsidR="00517AC7" w:rsidRPr="00623451">
        <w:rPr>
          <w:rFonts w:asciiTheme="minorHAnsi" w:hAnsiTheme="minorHAnsi" w:cstheme="minorHAnsi"/>
          <w:shd w:val="clear" w:color="auto" w:fill="FFFFFF"/>
        </w:rPr>
        <w:t xml:space="preserve"> </w:t>
      </w:r>
      <w:r w:rsidRPr="00623451">
        <w:rPr>
          <w:rFonts w:asciiTheme="minorHAnsi" w:hAnsiTheme="minorHAnsi" w:cstheme="minorHAnsi"/>
          <w:shd w:val="clear" w:color="auto" w:fill="FFFFFF"/>
        </w:rPr>
        <w:t xml:space="preserve">with </w:t>
      </w:r>
      <w:r w:rsidR="00517AC7" w:rsidRPr="00623451">
        <w:rPr>
          <w:rFonts w:asciiTheme="minorHAnsi" w:hAnsiTheme="minorHAnsi" w:cstheme="minorHAnsi"/>
          <w:shd w:val="clear" w:color="auto" w:fill="FFFFFF"/>
        </w:rPr>
        <w:t>confiden</w:t>
      </w:r>
      <w:r w:rsidRPr="00623451">
        <w:rPr>
          <w:rFonts w:asciiTheme="minorHAnsi" w:hAnsiTheme="minorHAnsi" w:cstheme="minorHAnsi"/>
          <w:shd w:val="clear" w:color="auto" w:fill="FFFFFF"/>
        </w:rPr>
        <w:t>ce</w:t>
      </w:r>
      <w:r w:rsidR="00517AC7" w:rsidRPr="00623451">
        <w:rPr>
          <w:rFonts w:asciiTheme="minorHAnsi" w:hAnsiTheme="minorHAnsi" w:cstheme="minorHAnsi"/>
          <w:shd w:val="clear" w:color="auto" w:fill="FFFFFF"/>
        </w:rPr>
        <w:t xml:space="preserve"> </w:t>
      </w:r>
      <w:r w:rsidRPr="00623451">
        <w:rPr>
          <w:rFonts w:asciiTheme="minorHAnsi" w:hAnsiTheme="minorHAnsi" w:cstheme="minorHAnsi"/>
          <w:shd w:val="clear" w:color="auto" w:fill="FFFFFF"/>
        </w:rPr>
        <w:t>and</w:t>
      </w:r>
    </w:p>
    <w:p w14:paraId="39F6E269" w14:textId="77777777" w:rsidR="00623451" w:rsidRDefault="005B4A79" w:rsidP="00623451">
      <w:pPr>
        <w:pStyle w:val="HMHBodyText"/>
        <w:spacing w:after="0" w:line="276" w:lineRule="auto"/>
        <w:contextualSpacing/>
      </w:pPr>
      <w:r w:rsidRPr="00623451">
        <w:rPr>
          <w:rFonts w:asciiTheme="minorHAnsi" w:hAnsiTheme="minorHAnsi" w:cstheme="minorHAnsi"/>
          <w:shd w:val="clear" w:color="auto" w:fill="FFFFFF"/>
        </w:rPr>
        <w:t xml:space="preserve">4.) </w:t>
      </w:r>
      <w:r w:rsidR="00517AC7" w:rsidRPr="00623451">
        <w:rPr>
          <w:rFonts w:asciiTheme="minorHAnsi" w:hAnsiTheme="minorHAnsi" w:cstheme="minorHAnsi"/>
          <w:b/>
          <w:shd w:val="clear" w:color="auto" w:fill="FFFFFF"/>
        </w:rPr>
        <w:t>Built-in safety guidelines and step-by-step instructions</w:t>
      </w:r>
      <w:r w:rsidR="00517AC7" w:rsidRPr="00623451">
        <w:rPr>
          <w:rFonts w:asciiTheme="minorHAnsi" w:hAnsiTheme="minorHAnsi" w:cstheme="minorHAnsi"/>
          <w:shd w:val="clear" w:color="auto" w:fill="FFFFFF"/>
        </w:rPr>
        <w:t xml:space="preserve"> </w:t>
      </w:r>
      <w:r w:rsidRPr="00623451">
        <w:rPr>
          <w:rFonts w:asciiTheme="minorHAnsi" w:hAnsiTheme="minorHAnsi" w:cstheme="minorHAnsi"/>
          <w:shd w:val="clear" w:color="auto" w:fill="FFFFFF"/>
        </w:rPr>
        <w:t xml:space="preserve">that </w:t>
      </w:r>
      <w:r w:rsidR="00517AC7" w:rsidRPr="00623451">
        <w:rPr>
          <w:rFonts w:asciiTheme="minorHAnsi" w:hAnsiTheme="minorHAnsi" w:cstheme="minorHAnsi"/>
          <w:shd w:val="clear" w:color="auto" w:fill="FFFFFF"/>
        </w:rPr>
        <w:t>ensure students have the knowledge they need to be successful and safe during lab.</w:t>
      </w:r>
      <w:r w:rsidR="00022312" w:rsidRPr="00623451">
        <w:rPr>
          <w:rFonts w:asciiTheme="minorHAnsi" w:hAnsiTheme="minorHAnsi" w:cstheme="minorHAnsi"/>
        </w:rPr>
        <w:t xml:space="preserve"> </w:t>
      </w:r>
      <w:r w:rsidR="00034273" w:rsidRPr="00623451">
        <w:rPr>
          <w:rFonts w:asciiTheme="minorHAnsi" w:hAnsiTheme="minorHAnsi" w:cstheme="minorHAnsi"/>
          <w:shd w:val="clear" w:color="auto" w:fill="FFFFFF"/>
        </w:rPr>
        <w:t>Engaging content and interactive tools reinforce animal anatomy and dissection technique. Six labs are available individually or as a convenient bundle</w:t>
      </w:r>
      <w:r w:rsidR="00730F0C" w:rsidRPr="00623451">
        <w:rPr>
          <w:rFonts w:asciiTheme="minorHAnsi" w:hAnsiTheme="minorHAnsi" w:cstheme="minorHAnsi"/>
        </w:rPr>
        <w:t xml:space="preserve">. </w:t>
      </w:r>
      <w:r w:rsidRPr="00623451">
        <w:rPr>
          <w:rFonts w:asciiTheme="minorHAnsi" w:hAnsiTheme="minorHAnsi" w:cstheme="minorHAnsi"/>
        </w:rPr>
        <w:t xml:space="preserve">The </w:t>
      </w:r>
      <w:r w:rsidR="00022312" w:rsidRPr="00623451">
        <w:rPr>
          <w:rFonts w:asciiTheme="minorHAnsi" w:hAnsiTheme="minorHAnsi" w:cstheme="minorHAnsi"/>
        </w:rPr>
        <w:t>six animals</w:t>
      </w:r>
      <w:r w:rsidRPr="00623451">
        <w:rPr>
          <w:rFonts w:asciiTheme="minorHAnsi" w:hAnsiTheme="minorHAnsi" w:cstheme="minorHAnsi"/>
        </w:rPr>
        <w:t xml:space="preserve"> are </w:t>
      </w:r>
      <w:r w:rsidR="00022312" w:rsidRPr="00623451">
        <w:rPr>
          <w:rFonts w:asciiTheme="minorHAnsi" w:hAnsiTheme="minorHAnsi" w:cstheme="minorHAnsi"/>
          <w:shd w:val="clear" w:color="auto" w:fill="FFFFFF"/>
        </w:rPr>
        <w:t xml:space="preserve">Grass Frog, Fetal Pig, Perch, Sea Star, Earthworm, </w:t>
      </w:r>
      <w:r w:rsidR="00B51051" w:rsidRPr="00623451">
        <w:rPr>
          <w:rFonts w:asciiTheme="minorHAnsi" w:hAnsiTheme="minorHAnsi" w:cstheme="minorHAnsi"/>
          <w:shd w:val="clear" w:color="auto" w:fill="FFFFFF"/>
        </w:rPr>
        <w:t xml:space="preserve">and </w:t>
      </w:r>
      <w:r w:rsidR="00022312" w:rsidRPr="00623451">
        <w:rPr>
          <w:rFonts w:asciiTheme="minorHAnsi" w:hAnsiTheme="minorHAnsi" w:cstheme="minorHAnsi"/>
          <w:shd w:val="clear" w:color="auto" w:fill="FFFFFF"/>
        </w:rPr>
        <w:t>Crayfish</w:t>
      </w:r>
      <w:r w:rsidR="00B51051" w:rsidRPr="00623451">
        <w:rPr>
          <w:rFonts w:asciiTheme="minorHAnsi" w:hAnsiTheme="minorHAnsi" w:cstheme="minorHAnsi"/>
          <w:shd w:val="clear" w:color="auto" w:fill="FFFFFF"/>
        </w:rPr>
        <w:t xml:space="preserve">. </w:t>
      </w:r>
      <w:r w:rsidR="00730F0C" w:rsidRPr="00623451">
        <w:rPr>
          <w:rFonts w:asciiTheme="minorHAnsi" w:hAnsiTheme="minorHAnsi" w:cstheme="minorHAnsi"/>
          <w:shd w:val="clear" w:color="auto" w:fill="FFFFFF"/>
        </w:rPr>
        <w:t xml:space="preserve">Visit </w:t>
      </w:r>
      <w:hyperlink r:id="rId42" w:history="1">
        <w:r w:rsidR="00623451" w:rsidRPr="00623451">
          <w:rPr>
            <w:rStyle w:val="Hyperlink"/>
            <w:rFonts w:asciiTheme="minorHAnsi" w:hAnsiTheme="minorHAnsi" w:cstheme="minorHAnsi"/>
          </w:rPr>
          <w:t>Digital Dissection</w:t>
        </w:r>
      </w:hyperlink>
      <w:r w:rsidR="00623451" w:rsidRPr="00623451">
        <w:rPr>
          <w:rFonts w:asciiTheme="minorHAnsi" w:hAnsiTheme="minorHAnsi" w:cstheme="minorHAnsi"/>
        </w:rPr>
        <w:t xml:space="preserve"> for more information.</w:t>
      </w:r>
    </w:p>
    <w:p w14:paraId="4F58AA37" w14:textId="77777777" w:rsidR="00623451" w:rsidRDefault="00623451" w:rsidP="00623451">
      <w:pPr>
        <w:pStyle w:val="HMHBodyText"/>
        <w:spacing w:after="0" w:line="276" w:lineRule="auto"/>
        <w:contextualSpacing/>
        <w:rPr>
          <w:rStyle w:val="HMHHeading2Char"/>
          <w:rFonts w:eastAsiaTheme="minorEastAsia" w:cs="Calibri"/>
          <w:sz w:val="22"/>
          <w:szCs w:val="22"/>
        </w:rPr>
      </w:pPr>
    </w:p>
    <w:p w14:paraId="1786D22E" w14:textId="77777777" w:rsidR="00252C6C" w:rsidRDefault="00252C6C" w:rsidP="00440B0F">
      <w:pPr>
        <w:pStyle w:val="HMHBodyText"/>
        <w:spacing w:before="100" w:beforeAutospacing="1" w:after="100" w:afterAutospacing="1" w:line="276" w:lineRule="auto"/>
        <w:jc w:val="both"/>
        <w:rPr>
          <w:rStyle w:val="HMHHeading2Char"/>
          <w:rFonts w:eastAsiaTheme="minorEastAsia" w:cs="Calibri"/>
          <w:sz w:val="22"/>
          <w:szCs w:val="22"/>
        </w:rPr>
      </w:pPr>
    </w:p>
    <w:p w14:paraId="2A39EC27" w14:textId="77777777" w:rsidR="009E7C21" w:rsidRPr="0052740A" w:rsidRDefault="009E7C21" w:rsidP="0052740A">
      <w:pPr>
        <w:pStyle w:val="Heading1"/>
        <w:rPr>
          <w:rStyle w:val="HMHHeading2Char"/>
          <w:rFonts w:eastAsiaTheme="majorEastAsia" w:cs="Calibri"/>
          <w:color w:val="FFFFFF" w:themeColor="background1"/>
          <w:sz w:val="28"/>
        </w:rPr>
      </w:pPr>
      <w:bookmarkStart w:id="37" w:name="_Toc45279479"/>
      <w:r w:rsidRPr="0052740A">
        <w:rPr>
          <w:rStyle w:val="HMHHeading2Char"/>
          <w:rFonts w:eastAsiaTheme="majorEastAsia" w:cs="Calibri"/>
          <w:color w:val="FFFFFF" w:themeColor="background1"/>
          <w:sz w:val="28"/>
        </w:rPr>
        <w:lastRenderedPageBreak/>
        <w:t xml:space="preserve">Personal Protective </w:t>
      </w:r>
      <w:r w:rsidR="00CA01BF" w:rsidRPr="0052740A">
        <w:rPr>
          <w:rStyle w:val="HMHHeading2Char"/>
          <w:rFonts w:eastAsiaTheme="majorEastAsia" w:cs="Calibri"/>
          <w:color w:val="FFFFFF" w:themeColor="background1"/>
          <w:sz w:val="28"/>
        </w:rPr>
        <w:t>Equipment</w:t>
      </w:r>
      <w:bookmarkEnd w:id="37"/>
    </w:p>
    <w:p w14:paraId="0B256BEA" w14:textId="77777777" w:rsidR="00137754" w:rsidRDefault="00137754" w:rsidP="00440B0F">
      <w:pPr>
        <w:spacing w:after="0"/>
        <w:contextualSpacing/>
        <w:jc w:val="both"/>
      </w:pPr>
    </w:p>
    <w:p w14:paraId="35A99805" w14:textId="77777777" w:rsidR="0087186A" w:rsidRDefault="00E74A83" w:rsidP="00440B0F">
      <w:pPr>
        <w:spacing w:after="0"/>
        <w:contextualSpacing/>
        <w:jc w:val="both"/>
        <w:rPr>
          <w:rFonts w:cstheme="minorHAnsi"/>
        </w:rPr>
      </w:pPr>
      <w:r>
        <w:rPr>
          <w:rFonts w:cstheme="minorHAnsi"/>
        </w:rPr>
        <w:t xml:space="preserve">To help schools prepare for a safe return to school, </w:t>
      </w:r>
      <w:r w:rsidR="00137754" w:rsidRPr="00252C6C">
        <w:rPr>
          <w:rFonts w:cstheme="minorHAnsi"/>
        </w:rPr>
        <w:t>Flinn has personal protective equipment (PPE) in stock and additional inventory in route arriving throughout the summer</w:t>
      </w:r>
      <w:r w:rsidR="005B4A79">
        <w:rPr>
          <w:rFonts w:cstheme="minorHAnsi"/>
        </w:rPr>
        <w:t>, including m</w:t>
      </w:r>
      <w:r w:rsidR="00137754" w:rsidRPr="00252C6C">
        <w:rPr>
          <w:rFonts w:cstheme="minorHAnsi"/>
        </w:rPr>
        <w:t xml:space="preserve">asks, gloves, goggles, </w:t>
      </w:r>
      <w:r>
        <w:rPr>
          <w:rFonts w:cstheme="minorHAnsi"/>
        </w:rPr>
        <w:t xml:space="preserve">shields, </w:t>
      </w:r>
      <w:r w:rsidR="00137754" w:rsidRPr="00252C6C">
        <w:rPr>
          <w:rFonts w:cstheme="minorHAnsi"/>
        </w:rPr>
        <w:t>and universal sanitizer for hands, furniture, and equipment</w:t>
      </w:r>
      <w:r w:rsidR="005B4A79">
        <w:rPr>
          <w:rFonts w:cstheme="minorHAnsi"/>
        </w:rPr>
        <w:t>. Flinn</w:t>
      </w:r>
      <w:r>
        <w:rPr>
          <w:rFonts w:cstheme="minorHAnsi"/>
        </w:rPr>
        <w:t xml:space="preserve"> is ready to</w:t>
      </w:r>
      <w:r w:rsidR="00137754" w:rsidRPr="00252C6C">
        <w:rPr>
          <w:rFonts w:cstheme="minorHAnsi"/>
        </w:rPr>
        <w:t xml:space="preserve"> support </w:t>
      </w:r>
      <w:r w:rsidR="008728A8">
        <w:rPr>
          <w:rFonts w:cstheme="minorHAnsi"/>
        </w:rPr>
        <w:t>district and school communities</w:t>
      </w:r>
      <w:r>
        <w:rPr>
          <w:rFonts w:cstheme="minorHAnsi"/>
        </w:rPr>
        <w:t xml:space="preserve"> </w:t>
      </w:r>
      <w:r w:rsidR="00137754" w:rsidRPr="00252C6C">
        <w:rPr>
          <w:rFonts w:cstheme="minorHAnsi"/>
        </w:rPr>
        <w:t>with everything from an opening day stock-up plan to a recurring safety kit for every school or classroom monthly.</w:t>
      </w:r>
      <w:r>
        <w:rPr>
          <w:rFonts w:cstheme="minorHAnsi"/>
        </w:rPr>
        <w:t xml:space="preserve"> </w:t>
      </w:r>
      <w:r w:rsidR="00AE156E">
        <w:rPr>
          <w:rFonts w:cstheme="minorHAnsi"/>
        </w:rPr>
        <w:t>Many companies are quickly developing low-</w:t>
      </w:r>
      <w:r>
        <w:rPr>
          <w:rFonts w:cstheme="minorHAnsi"/>
        </w:rPr>
        <w:t>cost PPE alternatives that are not</w:t>
      </w:r>
      <w:r w:rsidR="008728A8">
        <w:rPr>
          <w:rFonts w:cstheme="minorHAnsi"/>
        </w:rPr>
        <w:t xml:space="preserve"> endorsed, </w:t>
      </w:r>
      <w:r w:rsidR="00623451">
        <w:rPr>
          <w:rFonts w:cstheme="minorHAnsi"/>
        </w:rPr>
        <w:t>approved,</w:t>
      </w:r>
      <w:r w:rsidR="008728A8">
        <w:rPr>
          <w:rFonts w:cstheme="minorHAnsi"/>
        </w:rPr>
        <w:t xml:space="preserve"> or tested. </w:t>
      </w:r>
      <w:r>
        <w:rPr>
          <w:rFonts w:cstheme="minorHAnsi"/>
        </w:rPr>
        <w:t xml:space="preserve">Trust that Flinn’s PPE goes through a rigorous testing process with Flinn scientists and product management to ensure the safety of </w:t>
      </w:r>
      <w:r w:rsidR="008728A8">
        <w:rPr>
          <w:rFonts w:cstheme="minorHAnsi"/>
        </w:rPr>
        <w:t xml:space="preserve">all district and </w:t>
      </w:r>
      <w:r>
        <w:rPr>
          <w:rFonts w:cstheme="minorHAnsi"/>
        </w:rPr>
        <w:t xml:space="preserve">school communities. </w:t>
      </w:r>
      <w:r w:rsidR="008728A8">
        <w:rPr>
          <w:rFonts w:cstheme="minorHAnsi"/>
        </w:rPr>
        <w:t>Below</w:t>
      </w:r>
      <w:r w:rsidR="00A02848">
        <w:rPr>
          <w:rFonts w:cstheme="minorHAnsi"/>
        </w:rPr>
        <w:t xml:space="preserve"> is a listing of </w:t>
      </w:r>
      <w:r w:rsidR="00710492">
        <w:rPr>
          <w:rFonts w:cstheme="minorHAnsi"/>
        </w:rPr>
        <w:t>supplies in stock and ready to ship</w:t>
      </w:r>
      <w:r w:rsidR="008728A8">
        <w:rPr>
          <w:rFonts w:cstheme="minorHAnsi"/>
        </w:rPr>
        <w:t xml:space="preserve">.  Visit </w:t>
      </w:r>
      <w:r w:rsidR="00E951DE">
        <w:rPr>
          <w:rFonts w:cstheme="minorHAnsi"/>
        </w:rPr>
        <w:t xml:space="preserve"> </w:t>
      </w:r>
      <w:hyperlink r:id="rId43" w:history="1">
        <w:r w:rsidR="00623451" w:rsidRPr="00623451">
          <w:rPr>
            <w:rStyle w:val="Hyperlink"/>
            <w:rFonts w:cstheme="minorHAnsi"/>
          </w:rPr>
          <w:t>Flinn Personal Protective Equipment</w:t>
        </w:r>
      </w:hyperlink>
      <w:r w:rsidR="00623451">
        <w:rPr>
          <w:rFonts w:cstheme="minorHAnsi"/>
        </w:rPr>
        <w:t xml:space="preserve"> </w:t>
      </w:r>
      <w:r w:rsidR="008728A8" w:rsidRPr="00DD04EB">
        <w:rPr>
          <w:rStyle w:val="Hyperlink"/>
          <w:color w:val="auto"/>
          <w:u w:val="none"/>
        </w:rPr>
        <w:t xml:space="preserve">more information. </w:t>
      </w:r>
    </w:p>
    <w:p w14:paraId="4639D181" w14:textId="77777777" w:rsidR="00E57640" w:rsidRDefault="00E57640" w:rsidP="00440B0F">
      <w:pPr>
        <w:spacing w:after="0"/>
        <w:contextualSpacing/>
        <w:jc w:val="both"/>
        <w:rPr>
          <w:rFonts w:cstheme="minorHAnsi"/>
        </w:rPr>
      </w:pPr>
    </w:p>
    <w:p w14:paraId="33272BF6" w14:textId="77777777" w:rsidR="00466D5F" w:rsidRDefault="00F92C61" w:rsidP="00617D50">
      <w:pPr>
        <w:pStyle w:val="HMHHeading2"/>
      </w:pPr>
      <w:bookmarkStart w:id="38" w:name="_Toc45279480"/>
      <w:r>
        <w:t xml:space="preserve">Surgical </w:t>
      </w:r>
      <w:r w:rsidR="00710492">
        <w:t xml:space="preserve">Face </w:t>
      </w:r>
      <w:r w:rsidR="009C6765">
        <w:t>Masks</w:t>
      </w:r>
      <w:bookmarkEnd w:id="38"/>
    </w:p>
    <w:p w14:paraId="00CE5E01" w14:textId="77777777" w:rsidR="003E0C54" w:rsidRPr="003E0C54" w:rsidRDefault="008728A8" w:rsidP="00440B0F">
      <w:pPr>
        <w:spacing w:after="0"/>
        <w:contextualSpacing/>
        <w:jc w:val="both"/>
        <w:rPr>
          <w:rFonts w:cs="Arial"/>
        </w:rPr>
      </w:pPr>
      <w:r>
        <w:t xml:space="preserve">Not all surgical masks are the same. </w:t>
      </w:r>
      <w:r w:rsidR="003E0C54" w:rsidRPr="003E0C54">
        <w:t>ASTM certification is important when deciding what type of</w:t>
      </w:r>
      <w:r w:rsidR="00E57640">
        <w:t xml:space="preserve"> </w:t>
      </w:r>
      <w:r w:rsidR="003E0C54" w:rsidRPr="003E0C54">
        <w:t>mask to use</w:t>
      </w:r>
      <w:r>
        <w:t xml:space="preserve"> - The higher the ASTM level</w:t>
      </w:r>
      <w:r w:rsidR="00AE156E">
        <w:t>,</w:t>
      </w:r>
      <w:r>
        <w:t xml:space="preserve"> the better. ASTM levels are:</w:t>
      </w:r>
    </w:p>
    <w:p w14:paraId="07F8F37B" w14:textId="77777777" w:rsidR="003E0C54" w:rsidRPr="003E0C54" w:rsidRDefault="002E277B" w:rsidP="00440B0F">
      <w:pPr>
        <w:spacing w:after="0"/>
        <w:contextualSpacing/>
        <w:jc w:val="both"/>
        <w:rPr>
          <w:rFonts w:cstheme="minorHAnsi"/>
        </w:rPr>
      </w:pPr>
      <w:r w:rsidRPr="00E57640">
        <w:rPr>
          <w:noProof/>
        </w:rPr>
        <w:drawing>
          <wp:anchor distT="0" distB="0" distL="114300" distR="114300" simplePos="0" relativeHeight="251638272" behindDoc="1" locked="0" layoutInCell="1" allowOverlap="1" wp14:anchorId="477B354A" wp14:editId="5CB83A90">
            <wp:simplePos x="0" y="0"/>
            <wp:positionH relativeFrom="column">
              <wp:posOffset>28575</wp:posOffset>
            </wp:positionH>
            <wp:positionV relativeFrom="paragraph">
              <wp:posOffset>62230</wp:posOffset>
            </wp:positionV>
            <wp:extent cx="1425575" cy="1200150"/>
            <wp:effectExtent l="57150" t="57150" r="98425" b="95250"/>
            <wp:wrapTight wrapText="bothSides">
              <wp:wrapPolygon edited="0">
                <wp:start x="-866" y="-1029"/>
                <wp:lineTo x="-577" y="22971"/>
                <wp:lineTo x="22803" y="22971"/>
                <wp:lineTo x="22803" y="-1029"/>
                <wp:lineTo x="-866" y="-1029"/>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5575" cy="1200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0C54" w:rsidRPr="003E0C54">
        <w:rPr>
          <w:rFonts w:cstheme="minorHAnsi"/>
          <w:b/>
          <w:bCs/>
        </w:rPr>
        <w:t>Level 1</w:t>
      </w:r>
      <w:r w:rsidR="00466D5F">
        <w:rPr>
          <w:rFonts w:cstheme="minorHAnsi"/>
          <w:b/>
          <w:bCs/>
        </w:rPr>
        <w:t xml:space="preserve">: </w:t>
      </w:r>
      <w:r w:rsidR="003E0C54" w:rsidRPr="003E0C54">
        <w:rPr>
          <w:rFonts w:cstheme="minorHAnsi"/>
        </w:rPr>
        <w:t>the general standard for both surgical and procedural use</w:t>
      </w:r>
      <w:r w:rsidR="008728A8">
        <w:rPr>
          <w:rFonts w:cstheme="minorHAnsi"/>
        </w:rPr>
        <w:t xml:space="preserve"> offering the b</w:t>
      </w:r>
      <w:r w:rsidR="003E0C54" w:rsidRPr="003E0C54">
        <w:rPr>
          <w:rFonts w:cstheme="minorHAnsi"/>
        </w:rPr>
        <w:t>asic level of protection.</w:t>
      </w:r>
    </w:p>
    <w:p w14:paraId="74A1621D" w14:textId="77777777" w:rsidR="003E0C54" w:rsidRPr="003E0C54" w:rsidRDefault="003E0C54" w:rsidP="00440B0F">
      <w:pPr>
        <w:spacing w:after="0"/>
        <w:contextualSpacing/>
        <w:jc w:val="both"/>
        <w:rPr>
          <w:rFonts w:cstheme="minorHAnsi"/>
        </w:rPr>
      </w:pPr>
      <w:r w:rsidRPr="003E0C54">
        <w:rPr>
          <w:rFonts w:cstheme="minorHAnsi"/>
          <w:b/>
          <w:bCs/>
        </w:rPr>
        <w:t xml:space="preserve">Level 2: </w:t>
      </w:r>
      <w:r w:rsidRPr="003E0C54">
        <w:rPr>
          <w:rFonts w:cstheme="minorHAnsi"/>
        </w:rPr>
        <w:t>moderate barrier protection for low-to-moderate levels of aerosols, sprays</w:t>
      </w:r>
      <w:r w:rsidR="007236AE">
        <w:rPr>
          <w:rFonts w:cstheme="minorHAnsi"/>
        </w:rPr>
        <w:t>,</w:t>
      </w:r>
      <w:r w:rsidRPr="003E0C54">
        <w:rPr>
          <w:rFonts w:cstheme="minorHAnsi"/>
        </w:rPr>
        <w:t xml:space="preserve"> and fluids.</w:t>
      </w:r>
    </w:p>
    <w:p w14:paraId="6E3DF339" w14:textId="77777777" w:rsidR="002E277B" w:rsidRDefault="003E0C54" w:rsidP="00440B0F">
      <w:pPr>
        <w:spacing w:after="0"/>
        <w:contextualSpacing/>
        <w:jc w:val="both"/>
        <w:rPr>
          <w:rFonts w:cstheme="minorHAnsi"/>
        </w:rPr>
      </w:pPr>
      <w:r w:rsidRPr="003E0C54">
        <w:rPr>
          <w:rFonts w:cstheme="minorHAnsi"/>
          <w:b/>
          <w:bCs/>
        </w:rPr>
        <w:t xml:space="preserve">Level 3: </w:t>
      </w:r>
      <w:r w:rsidRPr="003E0C54">
        <w:rPr>
          <w:rFonts w:cstheme="minorHAnsi"/>
        </w:rPr>
        <w:t>maximum barrier protection for any situation that has the potential for exposure to heavy levels of aerosols, sprays</w:t>
      </w:r>
      <w:r w:rsidR="00466D5F">
        <w:rPr>
          <w:rFonts w:cstheme="minorHAnsi"/>
        </w:rPr>
        <w:t>,</w:t>
      </w:r>
      <w:r w:rsidRPr="003E0C54">
        <w:rPr>
          <w:rFonts w:cstheme="minorHAnsi"/>
        </w:rPr>
        <w:t xml:space="preserve"> and fluid</w:t>
      </w:r>
      <w:r w:rsidR="008728A8">
        <w:rPr>
          <w:rFonts w:cstheme="minorHAnsi"/>
        </w:rPr>
        <w:t xml:space="preserve"> (</w:t>
      </w:r>
      <w:r w:rsidRPr="003E0C54">
        <w:rPr>
          <w:rFonts w:cstheme="minorHAnsi"/>
        </w:rPr>
        <w:t>True medical/surgical mask)</w:t>
      </w:r>
      <w:r w:rsidR="002E277B">
        <w:rPr>
          <w:rFonts w:cstheme="minorHAnsi"/>
        </w:rPr>
        <w:t xml:space="preserve"> </w:t>
      </w:r>
    </w:p>
    <w:p w14:paraId="59A8BD87" w14:textId="77777777" w:rsidR="002E277B" w:rsidRDefault="002E277B" w:rsidP="00440B0F">
      <w:pPr>
        <w:spacing w:after="0"/>
        <w:contextualSpacing/>
        <w:jc w:val="both"/>
        <w:rPr>
          <w:rFonts w:cstheme="minorHAnsi"/>
        </w:rPr>
      </w:pPr>
    </w:p>
    <w:p w14:paraId="397BCC92" w14:textId="77777777" w:rsidR="00E57640" w:rsidRPr="00E57640" w:rsidRDefault="000B1C1C" w:rsidP="00440B0F">
      <w:pPr>
        <w:spacing w:after="0"/>
        <w:contextualSpacing/>
        <w:jc w:val="both"/>
        <w:rPr>
          <w:rFonts w:cstheme="minorHAnsi"/>
        </w:rPr>
      </w:pPr>
      <w:r w:rsidRPr="000B1C1C">
        <w:rPr>
          <w:rFonts w:cstheme="minorHAnsi"/>
        </w:rPr>
        <w:t>When selecting any mask for use, consider the following four things; Filtration; Fluid Resistance; Features; Fitment.</w:t>
      </w:r>
      <w:r w:rsidR="008728A8">
        <w:rPr>
          <w:rFonts w:cstheme="minorHAnsi"/>
        </w:rPr>
        <w:t xml:space="preserve"> Flinn offers a </w:t>
      </w:r>
      <w:r w:rsidR="00AE156E">
        <w:rPr>
          <w:rFonts w:cstheme="minorHAnsi"/>
        </w:rPr>
        <w:t>three-ply surgical face</w:t>
      </w:r>
      <w:r w:rsidR="00E57640" w:rsidRPr="00E57640">
        <w:rPr>
          <w:rFonts w:cstheme="minorHAnsi"/>
        </w:rPr>
        <w:t xml:space="preserve"> mask </w:t>
      </w:r>
      <w:r w:rsidR="008728A8">
        <w:rPr>
          <w:rFonts w:cstheme="minorHAnsi"/>
        </w:rPr>
        <w:t xml:space="preserve">that </w:t>
      </w:r>
      <w:r w:rsidR="00E57640" w:rsidRPr="00E57640">
        <w:rPr>
          <w:rFonts w:cstheme="minorHAnsi"/>
        </w:rPr>
        <w:t xml:space="preserve">is made of non-woven material and is ASTM level 2 approved, providing </w:t>
      </w:r>
      <w:r w:rsidR="008728A8">
        <w:rPr>
          <w:rFonts w:cstheme="minorHAnsi"/>
        </w:rPr>
        <w:t xml:space="preserve">the </w:t>
      </w:r>
      <w:r w:rsidR="00E57640" w:rsidRPr="00E57640">
        <w:rPr>
          <w:rFonts w:cstheme="minorHAnsi"/>
        </w:rPr>
        <w:t>necessary protection while remaining light and comfortable. A full-width nosepiece guarantees proper fit. Latex-free ear loops are stretchy and non-irritating. Facial coverings like these masks are recommended safety items for everyone.</w:t>
      </w:r>
    </w:p>
    <w:p w14:paraId="56B38FE3" w14:textId="77777777" w:rsidR="00273164" w:rsidRDefault="00273164" w:rsidP="00440B0F">
      <w:pPr>
        <w:spacing w:after="0"/>
        <w:contextualSpacing/>
        <w:jc w:val="both"/>
        <w:rPr>
          <w:rFonts w:cstheme="minorHAnsi"/>
          <w:b/>
          <w:bCs/>
        </w:rPr>
      </w:pPr>
    </w:p>
    <w:p w14:paraId="41A3E8C2" w14:textId="77777777" w:rsidR="009C6765" w:rsidRDefault="009D64DE" w:rsidP="00617D50">
      <w:pPr>
        <w:pStyle w:val="HMHHeading2"/>
      </w:pPr>
      <w:bookmarkStart w:id="39" w:name="_Toc45279481"/>
      <w:r w:rsidRPr="009D64DE">
        <w:t xml:space="preserve">Woodbridge INOAC </w:t>
      </w:r>
      <w:r w:rsidR="003D2377" w:rsidRPr="009D64DE">
        <w:t>Filter Pore</w:t>
      </w:r>
      <w:r w:rsidRPr="009D64DE">
        <w:t xml:space="preserve"> Foam Masks</w:t>
      </w:r>
      <w:bookmarkEnd w:id="39"/>
    </w:p>
    <w:p w14:paraId="48252687" w14:textId="77777777" w:rsidR="00075BB5" w:rsidRPr="00075BB5" w:rsidRDefault="00904CC2" w:rsidP="00AE156E">
      <w:pPr>
        <w:spacing w:after="0"/>
        <w:ind w:left="720"/>
        <w:contextualSpacing/>
        <w:jc w:val="both"/>
        <w:rPr>
          <w:rFonts w:cstheme="minorHAnsi"/>
        </w:rPr>
      </w:pPr>
      <w:r w:rsidRPr="00075BB5">
        <w:rPr>
          <w:rFonts w:cstheme="minorHAnsi"/>
          <w:noProof/>
        </w:rPr>
        <w:drawing>
          <wp:anchor distT="0" distB="0" distL="114300" distR="114300" simplePos="0" relativeHeight="251645440" behindDoc="1" locked="0" layoutInCell="1" allowOverlap="1" wp14:anchorId="22AB889F" wp14:editId="29A4FB3A">
            <wp:simplePos x="0" y="0"/>
            <wp:positionH relativeFrom="column">
              <wp:posOffset>485775</wp:posOffset>
            </wp:positionH>
            <wp:positionV relativeFrom="paragraph">
              <wp:posOffset>636270</wp:posOffset>
            </wp:positionV>
            <wp:extent cx="885825" cy="1125855"/>
            <wp:effectExtent l="57150" t="57150" r="104775" b="93345"/>
            <wp:wrapTight wrapText="bothSides">
              <wp:wrapPolygon edited="0">
                <wp:start x="-1394" y="-1096"/>
                <wp:lineTo x="-929" y="23025"/>
                <wp:lineTo x="23690" y="23025"/>
                <wp:lineTo x="23690" y="-1096"/>
                <wp:lineTo x="-1394" y="-1096"/>
              </wp:wrapPolygon>
            </wp:wrapTight>
            <wp:docPr id="23" name="Picture 22" descr="A person wearing glasses&#10;&#10;Description automatically generated">
              <a:extLst xmlns:a="http://schemas.openxmlformats.org/drawingml/2006/main">
                <a:ext uri="{FF2B5EF4-FFF2-40B4-BE49-F238E27FC236}">
                  <a16:creationId xmlns:a16="http://schemas.microsoft.com/office/drawing/2014/main" id="{B333B418-6264-0E41-B17F-003CE4BD2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earing glasses&#10;&#10;Description automatically generated">
                      <a:extLst>
                        <a:ext uri="{FF2B5EF4-FFF2-40B4-BE49-F238E27FC236}">
                          <a16:creationId xmlns:a16="http://schemas.microsoft.com/office/drawing/2014/main" id="{B333B418-6264-0E41-B17F-003CE4BD27CA}"/>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5825" cy="11258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64DE" w:rsidRPr="00075BB5">
        <w:rPr>
          <w:noProof/>
        </w:rPr>
        <w:drawing>
          <wp:anchor distT="0" distB="0" distL="114300" distR="114300" simplePos="0" relativeHeight="251644416" behindDoc="1" locked="0" layoutInCell="1" allowOverlap="1" wp14:anchorId="3946B424" wp14:editId="68799B46">
            <wp:simplePos x="0" y="0"/>
            <wp:positionH relativeFrom="column">
              <wp:posOffset>28575</wp:posOffset>
            </wp:positionH>
            <wp:positionV relativeFrom="paragraph">
              <wp:posOffset>60960</wp:posOffset>
            </wp:positionV>
            <wp:extent cx="885825" cy="1085005"/>
            <wp:effectExtent l="57150" t="57150" r="85725" b="96520"/>
            <wp:wrapTight wrapText="bothSides">
              <wp:wrapPolygon edited="0">
                <wp:start x="-1394" y="-1138"/>
                <wp:lineTo x="-929" y="23143"/>
                <wp:lineTo x="23226" y="23143"/>
                <wp:lineTo x="23226" y="-1138"/>
                <wp:lineTo x="-1394" y="-1138"/>
              </wp:wrapPolygon>
            </wp:wrapTight>
            <wp:docPr id="24" name="Picture 23" descr="A person wearing glasses&#10;&#10;Description automatically generated">
              <a:extLst xmlns:a="http://schemas.openxmlformats.org/drawingml/2006/main">
                <a:ext uri="{FF2B5EF4-FFF2-40B4-BE49-F238E27FC236}">
                  <a16:creationId xmlns:a16="http://schemas.microsoft.com/office/drawing/2014/main" id="{5CE8256D-F11F-9E4C-BBDC-63F9BC61F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erson wearing glasses&#10;&#10;Description automatically generated">
                      <a:extLst>
                        <a:ext uri="{FF2B5EF4-FFF2-40B4-BE49-F238E27FC236}">
                          <a16:creationId xmlns:a16="http://schemas.microsoft.com/office/drawing/2014/main" id="{5CE8256D-F11F-9E4C-BBDC-63F9BC61FDF1}"/>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5825" cy="1085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76A8" w:rsidRPr="007076A8">
        <w:rPr>
          <w:rFonts w:cstheme="minorHAnsi"/>
        </w:rPr>
        <w:t>ASTM Level 3 (highest) certification for masks and Health Canada approved for medical/healthcare/long-term care facilities</w:t>
      </w:r>
      <w:r>
        <w:rPr>
          <w:rFonts w:cstheme="minorHAnsi"/>
        </w:rPr>
        <w:t xml:space="preserve">. </w:t>
      </w:r>
      <w:r w:rsidR="007076A8" w:rsidRPr="007076A8">
        <w:rPr>
          <w:rFonts w:cstheme="minorHAnsi"/>
        </w:rPr>
        <w:t>Very low leakage on cheeks due to foam construction.</w:t>
      </w:r>
      <w:r>
        <w:rPr>
          <w:rFonts w:cstheme="minorHAnsi"/>
        </w:rPr>
        <w:t xml:space="preserve"> </w:t>
      </w:r>
      <w:r w:rsidR="00AE156E">
        <w:rPr>
          <w:rFonts w:cstheme="minorHAnsi"/>
        </w:rPr>
        <w:t>Breathable and comfortable,</w:t>
      </w:r>
      <w:r w:rsidR="007076A8" w:rsidRPr="007076A8">
        <w:rPr>
          <w:rFonts w:cstheme="minorHAnsi"/>
        </w:rPr>
        <w:t xml:space="preserve"> </w:t>
      </w:r>
      <w:r w:rsidR="00AE156E">
        <w:rPr>
          <w:rFonts w:cstheme="minorHAnsi"/>
        </w:rPr>
        <w:t>t</w:t>
      </w:r>
      <w:r w:rsidR="00075BB5" w:rsidRPr="00075BB5">
        <w:rPr>
          <w:rFonts w:cstheme="minorHAnsi"/>
        </w:rPr>
        <w:t>his mask was designed by W</w:t>
      </w:r>
      <w:r w:rsidR="00AE156E">
        <w:rPr>
          <w:rFonts w:cstheme="minorHAnsi"/>
        </w:rPr>
        <w:t xml:space="preserve">oodbridge INOAC in Japan and </w:t>
      </w:r>
      <w:r w:rsidR="00075BB5" w:rsidRPr="00075BB5">
        <w:rPr>
          <w:rFonts w:cstheme="minorHAnsi"/>
        </w:rPr>
        <w:t>Canada based on the use of industrial filtration foam technology</w:t>
      </w:r>
      <w:r w:rsidR="00AE156E">
        <w:rPr>
          <w:rFonts w:cstheme="minorHAnsi"/>
        </w:rPr>
        <w:t>,</w:t>
      </w:r>
      <w:r w:rsidR="00075BB5" w:rsidRPr="00075BB5">
        <w:rPr>
          <w:rFonts w:cstheme="minorHAnsi"/>
        </w:rPr>
        <w:t xml:space="preserve"> </w:t>
      </w:r>
      <w:r w:rsidR="00075BB5" w:rsidRPr="00075BB5">
        <w:rPr>
          <w:rFonts w:cstheme="minorHAnsi"/>
          <w:b/>
          <w:bCs/>
        </w:rPr>
        <w:t xml:space="preserve">which is 100% non-latex and provides low breathing resistance.  This </w:t>
      </w:r>
      <w:r w:rsidR="00AE156E">
        <w:rPr>
          <w:rFonts w:cstheme="minorHAnsi"/>
          <w:b/>
          <w:bCs/>
        </w:rPr>
        <w:t xml:space="preserve">mask </w:t>
      </w:r>
      <w:r w:rsidR="00075BB5" w:rsidRPr="00075BB5">
        <w:rPr>
          <w:rFonts w:cstheme="minorHAnsi"/>
          <w:b/>
          <w:bCs/>
        </w:rPr>
        <w:t>is a comfortable ASTM Level 3 mask that can be w</w:t>
      </w:r>
      <w:r w:rsidR="00AE156E">
        <w:rPr>
          <w:rFonts w:cstheme="minorHAnsi"/>
          <w:b/>
          <w:bCs/>
        </w:rPr>
        <w:t xml:space="preserve">orn for extended periods </w:t>
      </w:r>
      <w:r w:rsidR="00075BB5" w:rsidRPr="00075BB5">
        <w:rPr>
          <w:rFonts w:cstheme="minorHAnsi"/>
        </w:rPr>
        <w:t>without causing discomfort.   Complete with proprietary foam layer, inner f</w:t>
      </w:r>
      <w:r w:rsidR="00AE156E">
        <w:rPr>
          <w:rFonts w:cstheme="minorHAnsi"/>
        </w:rPr>
        <w:t>iltration media and nose clip, the mask a</w:t>
      </w:r>
      <w:r w:rsidR="00075BB5" w:rsidRPr="00075BB5">
        <w:rPr>
          <w:rFonts w:cstheme="minorHAnsi"/>
        </w:rPr>
        <w:t>ccommodates smaller and larger face si</w:t>
      </w:r>
      <w:r w:rsidR="00AE156E">
        <w:rPr>
          <w:rFonts w:cstheme="minorHAnsi"/>
        </w:rPr>
        <w:t>zes with selectable foam tab</w:t>
      </w:r>
      <w:r w:rsidR="00075BB5" w:rsidRPr="00075BB5">
        <w:rPr>
          <w:rFonts w:cstheme="minorHAnsi"/>
        </w:rPr>
        <w:t xml:space="preserve"> </w:t>
      </w:r>
      <w:r w:rsidR="00AE156E">
        <w:rPr>
          <w:rFonts w:cstheme="minorHAnsi"/>
        </w:rPr>
        <w:t xml:space="preserve">ear </w:t>
      </w:r>
      <w:r w:rsidR="00075BB5" w:rsidRPr="00075BB5">
        <w:rPr>
          <w:rFonts w:cstheme="minorHAnsi"/>
        </w:rPr>
        <w:t>loops.</w:t>
      </w:r>
    </w:p>
    <w:p w14:paraId="5443F0E5" w14:textId="77777777" w:rsidR="007076A8" w:rsidRDefault="007076A8" w:rsidP="00440B0F">
      <w:pPr>
        <w:spacing w:after="0"/>
        <w:contextualSpacing/>
        <w:jc w:val="both"/>
        <w:rPr>
          <w:rFonts w:cstheme="minorHAnsi"/>
        </w:rPr>
      </w:pPr>
    </w:p>
    <w:p w14:paraId="4D7D5197" w14:textId="5610E8C9" w:rsidR="009F461F" w:rsidRDefault="009F461F" w:rsidP="00440B0F">
      <w:pPr>
        <w:spacing w:after="0"/>
        <w:contextualSpacing/>
        <w:jc w:val="both"/>
        <w:rPr>
          <w:rFonts w:cstheme="minorHAnsi"/>
        </w:rPr>
      </w:pPr>
    </w:p>
    <w:p w14:paraId="61BF5ADB" w14:textId="77777777" w:rsidR="00AC2BC0" w:rsidRDefault="00AC2BC0" w:rsidP="00440B0F">
      <w:pPr>
        <w:spacing w:after="0"/>
        <w:contextualSpacing/>
        <w:jc w:val="both"/>
        <w:rPr>
          <w:rFonts w:cstheme="minorHAnsi"/>
        </w:rPr>
      </w:pPr>
    </w:p>
    <w:p w14:paraId="5BAFE3DF" w14:textId="77777777" w:rsidR="009C6765" w:rsidRDefault="009C6765" w:rsidP="00617D50">
      <w:pPr>
        <w:pStyle w:val="HMHHeading2"/>
      </w:pPr>
      <w:bookmarkStart w:id="40" w:name="_Toc45279482"/>
      <w:r>
        <w:lastRenderedPageBreak/>
        <w:t>Nitrile Gloves</w:t>
      </w:r>
      <w:bookmarkEnd w:id="40"/>
    </w:p>
    <w:p w14:paraId="05C5CFEF" w14:textId="77777777" w:rsidR="00765D06" w:rsidRDefault="00765D06" w:rsidP="00440B0F">
      <w:pPr>
        <w:spacing w:after="0"/>
        <w:contextualSpacing/>
        <w:jc w:val="both"/>
        <w:rPr>
          <w:rFonts w:cstheme="minorHAnsi"/>
        </w:rPr>
      </w:pPr>
      <w:r>
        <w:rPr>
          <w:rFonts w:cstheme="minorHAnsi"/>
          <w:noProof/>
        </w:rPr>
        <w:drawing>
          <wp:anchor distT="0" distB="0" distL="114300" distR="114300" simplePos="0" relativeHeight="251639296" behindDoc="1" locked="0" layoutInCell="1" allowOverlap="1" wp14:anchorId="1C46B03D" wp14:editId="5EE3C589">
            <wp:simplePos x="0" y="0"/>
            <wp:positionH relativeFrom="column">
              <wp:posOffset>28575</wp:posOffset>
            </wp:positionH>
            <wp:positionV relativeFrom="paragraph">
              <wp:posOffset>73025</wp:posOffset>
            </wp:positionV>
            <wp:extent cx="1285875" cy="1285875"/>
            <wp:effectExtent l="57150" t="57150" r="104775" b="104775"/>
            <wp:wrapTight wrapText="bothSides">
              <wp:wrapPolygon edited="0">
                <wp:start x="-960" y="-960"/>
                <wp:lineTo x="-640" y="23040"/>
                <wp:lineTo x="23040" y="23040"/>
                <wp:lineTo x="23040" y="-960"/>
                <wp:lineTo x="-960" y="-96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6F8E">
        <w:rPr>
          <w:rFonts w:cstheme="minorHAnsi"/>
        </w:rPr>
        <w:t>Flinn offers</w:t>
      </w:r>
      <w:r w:rsidR="00F87E78" w:rsidRPr="00F87E78">
        <w:rPr>
          <w:rFonts w:cstheme="minorHAnsi"/>
        </w:rPr>
        <w:t xml:space="preserve"> </w:t>
      </w:r>
      <w:r w:rsidR="00D86F8E">
        <w:rPr>
          <w:rFonts w:cstheme="minorHAnsi"/>
        </w:rPr>
        <w:t xml:space="preserve">nitrile </w:t>
      </w:r>
      <w:r w:rsidR="00F87E78" w:rsidRPr="00F87E78">
        <w:rPr>
          <w:rFonts w:cstheme="minorHAnsi"/>
        </w:rPr>
        <w:t xml:space="preserve">gloves </w:t>
      </w:r>
      <w:r w:rsidR="00D86F8E">
        <w:rPr>
          <w:rFonts w:cstheme="minorHAnsi"/>
        </w:rPr>
        <w:t xml:space="preserve">that </w:t>
      </w:r>
      <w:r w:rsidR="00F87E78" w:rsidRPr="00F87E78">
        <w:rPr>
          <w:rFonts w:cstheme="minorHAnsi"/>
        </w:rPr>
        <w:t xml:space="preserve">are approved </w:t>
      </w:r>
      <w:r w:rsidR="009F461F" w:rsidRPr="00F87E78">
        <w:rPr>
          <w:rFonts w:cstheme="minorHAnsi"/>
        </w:rPr>
        <w:t>by</w:t>
      </w:r>
      <w:r w:rsidR="009F461F">
        <w:rPr>
          <w:rFonts w:cstheme="minorHAnsi"/>
        </w:rPr>
        <w:t xml:space="preserve"> </w:t>
      </w:r>
      <w:r w:rsidR="00F87E78" w:rsidRPr="00F87E78">
        <w:rPr>
          <w:rFonts w:cstheme="minorHAnsi"/>
        </w:rPr>
        <w:t>ASTM &amp; FDA USA;</w:t>
      </w:r>
      <w:r w:rsidR="00705083">
        <w:rPr>
          <w:rFonts w:cstheme="minorHAnsi"/>
        </w:rPr>
        <w:t xml:space="preserve"> </w:t>
      </w:r>
      <w:r w:rsidR="00F87E78" w:rsidRPr="00F87E78">
        <w:rPr>
          <w:rFonts w:cstheme="minorHAnsi"/>
        </w:rPr>
        <w:t>TUV Germany; British Standard;</w:t>
      </w:r>
      <w:r w:rsidR="00705083">
        <w:rPr>
          <w:rFonts w:cstheme="minorHAnsi"/>
        </w:rPr>
        <w:t xml:space="preserve"> </w:t>
      </w:r>
      <w:r w:rsidR="00D86F8E">
        <w:rPr>
          <w:rFonts w:cstheme="minorHAnsi"/>
        </w:rPr>
        <w:t xml:space="preserve">and </w:t>
      </w:r>
      <w:r w:rsidR="00F87E78" w:rsidRPr="00F87E78">
        <w:rPr>
          <w:rFonts w:cstheme="minorHAnsi"/>
        </w:rPr>
        <w:t>Australian Standard 4011</w:t>
      </w:r>
      <w:r w:rsidR="00705083">
        <w:rPr>
          <w:rFonts w:cstheme="minorHAnsi"/>
        </w:rPr>
        <w:t>.</w:t>
      </w:r>
      <w:r w:rsidR="009F461F">
        <w:rPr>
          <w:rFonts w:cstheme="minorHAnsi"/>
        </w:rPr>
        <w:t xml:space="preserve"> </w:t>
      </w:r>
      <w:r w:rsidR="00F87E78" w:rsidRPr="00F87E78">
        <w:rPr>
          <w:rFonts w:cstheme="minorHAnsi"/>
        </w:rPr>
        <w:t xml:space="preserve">These </w:t>
      </w:r>
      <w:r w:rsidR="00D86F8E">
        <w:rPr>
          <w:rFonts w:cstheme="minorHAnsi"/>
        </w:rPr>
        <w:t xml:space="preserve">gloves </w:t>
      </w:r>
      <w:r w:rsidR="00F87E78" w:rsidRPr="00F87E78">
        <w:rPr>
          <w:rFonts w:cstheme="minorHAnsi"/>
        </w:rPr>
        <w:t xml:space="preserve">are also independently tested for tensile strength and aged tensile strength </w:t>
      </w:r>
      <w:r w:rsidR="00D86F8E">
        <w:rPr>
          <w:rFonts w:cstheme="minorHAnsi"/>
        </w:rPr>
        <w:t>-</w:t>
      </w:r>
      <w:r w:rsidR="00F87E78" w:rsidRPr="00F87E78">
        <w:rPr>
          <w:rFonts w:cstheme="minorHAnsi"/>
        </w:rPr>
        <w:t xml:space="preserve"> passes </w:t>
      </w:r>
      <w:proofErr w:type="gramStart"/>
      <w:r w:rsidR="00F87E78" w:rsidRPr="00F87E78">
        <w:rPr>
          <w:rFonts w:cstheme="minorHAnsi"/>
        </w:rPr>
        <w:t xml:space="preserve">both </w:t>
      </w:r>
      <w:r w:rsidR="00D86F8E">
        <w:rPr>
          <w:rFonts w:cstheme="minorHAnsi"/>
        </w:rPr>
        <w:t>of these</w:t>
      </w:r>
      <w:proofErr w:type="gramEnd"/>
      <w:r w:rsidR="00D86F8E">
        <w:rPr>
          <w:rFonts w:cstheme="minorHAnsi"/>
        </w:rPr>
        <w:t xml:space="preserve"> tests </w:t>
      </w:r>
      <w:r w:rsidR="00F87E78" w:rsidRPr="00F87E78">
        <w:rPr>
          <w:rFonts w:cstheme="minorHAnsi"/>
        </w:rPr>
        <w:t>easily.</w:t>
      </w:r>
      <w:r w:rsidR="00705083">
        <w:rPr>
          <w:rFonts w:cstheme="minorHAnsi"/>
        </w:rPr>
        <w:t xml:space="preserve"> </w:t>
      </w:r>
      <w:r w:rsidRPr="00765D06">
        <w:rPr>
          <w:rFonts w:cstheme="minorHAnsi"/>
        </w:rPr>
        <w:t>Available in multiple sizes, these disposable yet durable gloves provide the “fit” and flexibi</w:t>
      </w:r>
      <w:r w:rsidR="00AE156E">
        <w:rPr>
          <w:rFonts w:cstheme="minorHAnsi"/>
        </w:rPr>
        <w:t>lity of disposable latex gloves.  They offer</w:t>
      </w:r>
      <w:r w:rsidRPr="00765D06">
        <w:rPr>
          <w:rFonts w:cstheme="minorHAnsi"/>
        </w:rPr>
        <w:t xml:space="preserve"> superior protection against accidental contact with acids and bases or halogenated organic solvents while being made from hypoallergenic nitrile rubber. Pinhole-free material is 4 mils </w:t>
      </w:r>
      <w:proofErr w:type="gramStart"/>
      <w:r w:rsidRPr="00765D06">
        <w:rPr>
          <w:rFonts w:cstheme="minorHAnsi"/>
        </w:rPr>
        <w:t>thick,</w:t>
      </w:r>
      <w:proofErr w:type="gramEnd"/>
      <w:r w:rsidRPr="00765D06">
        <w:rPr>
          <w:rFonts w:cstheme="minorHAnsi"/>
        </w:rPr>
        <w:t xml:space="preserve"> these gloves resist tearing and will outlast common latex disposable gloves. </w:t>
      </w:r>
      <w:r w:rsidR="00AE156E">
        <w:rPr>
          <w:rFonts w:cstheme="minorHAnsi"/>
        </w:rPr>
        <w:t>The</w:t>
      </w:r>
      <w:r w:rsidR="00D86F8E">
        <w:rPr>
          <w:rFonts w:cstheme="minorHAnsi"/>
        </w:rPr>
        <w:t xml:space="preserve"> gloves are </w:t>
      </w:r>
      <w:r w:rsidR="005444B9" w:rsidRPr="00765D06">
        <w:rPr>
          <w:rFonts w:cstheme="minorHAnsi"/>
        </w:rPr>
        <w:t xml:space="preserve">9.5 inches long for standard medical / dental use and are 4mil thick with fingertip textured finish for dexterity. </w:t>
      </w:r>
      <w:r w:rsidR="00D86F8E">
        <w:rPr>
          <w:rFonts w:cstheme="minorHAnsi"/>
        </w:rPr>
        <w:t xml:space="preserve">Note: </w:t>
      </w:r>
      <w:r w:rsidRPr="00765D06">
        <w:rPr>
          <w:rFonts w:cstheme="minorHAnsi"/>
        </w:rPr>
        <w:t xml:space="preserve">Gloves should fit snug but not pinch or restrict movement. Remember to peel gloves from the wrist down, effectively turning the gloves inside out as you remove them. </w:t>
      </w:r>
      <w:r w:rsidR="00D86F8E">
        <w:rPr>
          <w:rFonts w:cstheme="minorHAnsi"/>
        </w:rPr>
        <w:t xml:space="preserve"> </w:t>
      </w:r>
      <w:r w:rsidR="00D86F8E" w:rsidRPr="00D62BB4">
        <w:rPr>
          <w:rFonts w:cstheme="minorHAnsi"/>
          <w:b/>
        </w:rPr>
        <w:t>These gloves are s</w:t>
      </w:r>
      <w:r w:rsidRPr="00D62BB4">
        <w:rPr>
          <w:rFonts w:cstheme="minorHAnsi"/>
          <w:b/>
        </w:rPr>
        <w:t>old in boxes of 100.</w:t>
      </w:r>
    </w:p>
    <w:p w14:paraId="10C6C936" w14:textId="77777777" w:rsidR="009F461F" w:rsidRPr="00765D06" w:rsidRDefault="009F461F" w:rsidP="00440B0F">
      <w:pPr>
        <w:spacing w:after="0"/>
        <w:contextualSpacing/>
        <w:jc w:val="both"/>
        <w:rPr>
          <w:rFonts w:cstheme="minorHAnsi"/>
        </w:rPr>
      </w:pPr>
    </w:p>
    <w:p w14:paraId="3521D7BD" w14:textId="77777777" w:rsidR="009C6765" w:rsidRDefault="009C6765" w:rsidP="00617D50">
      <w:pPr>
        <w:pStyle w:val="HMHHeading2"/>
      </w:pPr>
      <w:bookmarkStart w:id="41" w:name="_Toc45279483"/>
      <w:r>
        <w:t>Universal Sanitizer</w:t>
      </w:r>
      <w:bookmarkEnd w:id="41"/>
    </w:p>
    <w:p w14:paraId="6E5E2D32" w14:textId="77777777" w:rsidR="00E73EDA" w:rsidRPr="00E73EDA" w:rsidRDefault="0006409D" w:rsidP="00440B0F">
      <w:pPr>
        <w:spacing w:after="0"/>
        <w:contextualSpacing/>
        <w:jc w:val="both"/>
        <w:rPr>
          <w:rFonts w:cstheme="minorHAnsi"/>
        </w:rPr>
      </w:pPr>
      <w:r>
        <w:rPr>
          <w:rFonts w:cstheme="minorHAnsi"/>
          <w:noProof/>
        </w:rPr>
        <w:drawing>
          <wp:anchor distT="0" distB="0" distL="114300" distR="114300" simplePos="0" relativeHeight="251640320" behindDoc="1" locked="0" layoutInCell="1" allowOverlap="1" wp14:anchorId="631E0D82" wp14:editId="12F90DEB">
            <wp:simplePos x="0" y="0"/>
            <wp:positionH relativeFrom="column">
              <wp:posOffset>9525</wp:posOffset>
            </wp:positionH>
            <wp:positionV relativeFrom="paragraph">
              <wp:posOffset>50165</wp:posOffset>
            </wp:positionV>
            <wp:extent cx="1247775" cy="1485265"/>
            <wp:effectExtent l="57150" t="57150" r="104775" b="95885"/>
            <wp:wrapTight wrapText="bothSides">
              <wp:wrapPolygon edited="0">
                <wp:start x="-989" y="-831"/>
                <wp:lineTo x="-660" y="22717"/>
                <wp:lineTo x="23084" y="22717"/>
                <wp:lineTo x="23084" y="-831"/>
                <wp:lineTo x="-989" y="-831"/>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14852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3EDA" w:rsidRPr="00E73EDA">
        <w:rPr>
          <w:rFonts w:cstheme="minorHAnsi"/>
        </w:rPr>
        <w:t>There are daily recalls of hand sanitizers made by non-certified organizations or those that contain dangerous chemicals such as methanol (methyl alcohol) or other ingredients.  When selecting any hand sanitizer</w:t>
      </w:r>
      <w:r w:rsidR="00AE156E">
        <w:rPr>
          <w:rFonts w:cstheme="minorHAnsi"/>
        </w:rPr>
        <w:t>,</w:t>
      </w:r>
      <w:r w:rsidR="00E73EDA" w:rsidRPr="00E73EDA">
        <w:rPr>
          <w:rFonts w:cstheme="minorHAnsi"/>
        </w:rPr>
        <w:t xml:space="preserve"> know that there are two types of alcohol </w:t>
      </w:r>
      <w:r w:rsidR="003D2377" w:rsidRPr="00E73EDA">
        <w:rPr>
          <w:rFonts w:cstheme="minorHAnsi"/>
        </w:rPr>
        <w:t>used:</w:t>
      </w:r>
      <w:r w:rsidR="00E73EDA" w:rsidRPr="00E73EDA">
        <w:rPr>
          <w:rFonts w:cstheme="minorHAnsi"/>
        </w:rPr>
        <w:t xml:space="preserve"> Ethanol and Isopropyl A</w:t>
      </w:r>
      <w:r w:rsidR="00F40147">
        <w:rPr>
          <w:rFonts w:cstheme="minorHAnsi"/>
        </w:rPr>
        <w:t>l</w:t>
      </w:r>
      <w:r w:rsidR="00E73EDA" w:rsidRPr="00E73EDA">
        <w:rPr>
          <w:rFonts w:cstheme="minorHAnsi"/>
        </w:rPr>
        <w:t>cohol</w:t>
      </w:r>
      <w:r w:rsidR="00E73EDA" w:rsidRPr="00E73EDA">
        <w:rPr>
          <w:rFonts w:cstheme="minorHAnsi"/>
          <w:b/>
          <w:bCs/>
        </w:rPr>
        <w:t>.</w:t>
      </w:r>
      <w:r w:rsidR="000E4DBA">
        <w:rPr>
          <w:rFonts w:cstheme="minorHAnsi"/>
        </w:rPr>
        <w:t xml:space="preserve"> </w:t>
      </w:r>
      <w:r w:rsidR="00AE156E">
        <w:rPr>
          <w:rFonts w:cstheme="minorHAnsi"/>
          <w:b/>
          <w:bCs/>
        </w:rPr>
        <w:t>The</w:t>
      </w:r>
      <w:r w:rsidR="00E73EDA" w:rsidRPr="00E73EDA">
        <w:rPr>
          <w:rFonts w:cstheme="minorHAnsi"/>
          <w:b/>
          <w:bCs/>
        </w:rPr>
        <w:t xml:space="preserve"> CDC recommends ethanol </w:t>
      </w:r>
      <w:r w:rsidR="003D2377" w:rsidRPr="00E73EDA">
        <w:rPr>
          <w:rFonts w:cstheme="minorHAnsi"/>
          <w:b/>
          <w:bCs/>
        </w:rPr>
        <w:t>(Like</w:t>
      </w:r>
      <w:r w:rsidR="00E73EDA" w:rsidRPr="00E73EDA">
        <w:rPr>
          <w:rFonts w:cstheme="minorHAnsi"/>
          <w:b/>
          <w:bCs/>
        </w:rPr>
        <w:t xml:space="preserve"> Flinn’s </w:t>
      </w:r>
      <w:r w:rsidR="003D2377" w:rsidRPr="00E73EDA">
        <w:rPr>
          <w:rFonts w:cstheme="minorHAnsi"/>
          <w:b/>
          <w:bCs/>
        </w:rPr>
        <w:t>version)</w:t>
      </w:r>
      <w:r w:rsidR="00E73EDA" w:rsidRPr="00E73EDA">
        <w:rPr>
          <w:rFonts w:cstheme="minorHAnsi"/>
          <w:b/>
          <w:bCs/>
        </w:rPr>
        <w:t xml:space="preserve"> since isopropyl alcohol is volatile and cracks skin and is not recommended for children or the elderly</w:t>
      </w:r>
      <w:r w:rsidR="001A29B5">
        <w:rPr>
          <w:rFonts w:cstheme="minorHAnsi"/>
          <w:b/>
          <w:bCs/>
        </w:rPr>
        <w:t xml:space="preserve">. </w:t>
      </w:r>
      <w:r w:rsidR="001A29B5" w:rsidRPr="00653E5C">
        <w:rPr>
          <w:rFonts w:cstheme="minorHAnsi"/>
          <w:b/>
        </w:rPr>
        <w:t xml:space="preserve">Flinn only uses the highest grade of ethanol for our custom hand sanitizers in gel or viscous formats.  </w:t>
      </w:r>
      <w:r w:rsidR="00AE156E">
        <w:rPr>
          <w:rFonts w:cstheme="minorHAnsi"/>
        </w:rPr>
        <w:t>One-gallon</w:t>
      </w:r>
      <w:r w:rsidR="001A29B5" w:rsidRPr="00E73EDA">
        <w:rPr>
          <w:rFonts w:cstheme="minorHAnsi"/>
        </w:rPr>
        <w:t xml:space="preserve"> and 55-gallon drums </w:t>
      </w:r>
      <w:r w:rsidR="001A29B5">
        <w:rPr>
          <w:rFonts w:cstheme="minorHAnsi"/>
        </w:rPr>
        <w:t xml:space="preserve">are </w:t>
      </w:r>
      <w:r w:rsidR="001A29B5" w:rsidRPr="00E73EDA">
        <w:rPr>
          <w:rFonts w:cstheme="minorHAnsi"/>
        </w:rPr>
        <w:t>available.</w:t>
      </w:r>
    </w:p>
    <w:p w14:paraId="2DF8D891" w14:textId="77777777" w:rsidR="009C6765" w:rsidRDefault="009C6765" w:rsidP="00440B0F">
      <w:pPr>
        <w:spacing w:after="0"/>
        <w:contextualSpacing/>
        <w:jc w:val="both"/>
        <w:rPr>
          <w:rFonts w:cstheme="minorHAnsi"/>
        </w:rPr>
      </w:pPr>
    </w:p>
    <w:p w14:paraId="0EC189CE" w14:textId="77777777" w:rsidR="009C6765" w:rsidRDefault="009C6765" w:rsidP="00617D50">
      <w:pPr>
        <w:pStyle w:val="HMHHeading2"/>
      </w:pPr>
      <w:bookmarkStart w:id="42" w:name="_Toc45279484"/>
      <w:r>
        <w:t>Face Shields</w:t>
      </w:r>
      <w:bookmarkEnd w:id="42"/>
    </w:p>
    <w:p w14:paraId="31D04D92" w14:textId="46AFF646" w:rsidR="009C6765" w:rsidRDefault="00943593" w:rsidP="00440B0F">
      <w:pPr>
        <w:spacing w:after="0"/>
        <w:contextualSpacing/>
        <w:jc w:val="both"/>
        <w:rPr>
          <w:rFonts w:cstheme="minorHAnsi"/>
        </w:rPr>
      </w:pPr>
      <w:r>
        <w:rPr>
          <w:rFonts w:cstheme="minorHAnsi"/>
          <w:noProof/>
        </w:rPr>
        <w:drawing>
          <wp:anchor distT="0" distB="0" distL="114300" distR="114300" simplePos="0" relativeHeight="251641344" behindDoc="1" locked="0" layoutInCell="1" allowOverlap="1" wp14:anchorId="7797B41A" wp14:editId="11E55171">
            <wp:simplePos x="0" y="0"/>
            <wp:positionH relativeFrom="column">
              <wp:posOffset>9525</wp:posOffset>
            </wp:positionH>
            <wp:positionV relativeFrom="paragraph">
              <wp:posOffset>38100</wp:posOffset>
            </wp:positionV>
            <wp:extent cx="1304925" cy="1454150"/>
            <wp:effectExtent l="0" t="0" r="9525" b="0"/>
            <wp:wrapTight wrapText="bothSides">
              <wp:wrapPolygon edited="0">
                <wp:start x="0" y="0"/>
                <wp:lineTo x="0" y="21223"/>
                <wp:lineTo x="21442" y="21223"/>
                <wp:lineTo x="21442"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454150"/>
                    </a:xfrm>
                    <a:prstGeom prst="rect">
                      <a:avLst/>
                    </a:prstGeom>
                    <a:noFill/>
                  </pic:spPr>
                </pic:pic>
              </a:graphicData>
            </a:graphic>
            <wp14:sizeRelH relativeFrom="margin">
              <wp14:pctWidth>0</wp14:pctWidth>
            </wp14:sizeRelH>
            <wp14:sizeRelV relativeFrom="margin">
              <wp14:pctHeight>0</wp14:pctHeight>
            </wp14:sizeRelV>
          </wp:anchor>
        </w:drawing>
      </w:r>
      <w:r w:rsidR="00AE156E">
        <w:rPr>
          <w:rFonts w:cstheme="minorHAnsi"/>
        </w:rPr>
        <w:t>Flinn offers</w:t>
      </w:r>
      <w:r w:rsidRPr="00E437E4">
        <w:rPr>
          <w:rFonts w:cstheme="minorHAnsi"/>
        </w:rPr>
        <w:t xml:space="preserve"> lightweight</w:t>
      </w:r>
      <w:r w:rsidR="001A29B5">
        <w:rPr>
          <w:rFonts w:cstheme="minorHAnsi"/>
        </w:rPr>
        <w:t>, medical quality,</w:t>
      </w:r>
      <w:r w:rsidRPr="00E437E4">
        <w:rPr>
          <w:rFonts w:cstheme="minorHAnsi"/>
        </w:rPr>
        <w:t xml:space="preserve"> and easy-to-wear face shields </w:t>
      </w:r>
      <w:r w:rsidR="001A29B5">
        <w:rPr>
          <w:rFonts w:cstheme="minorHAnsi"/>
        </w:rPr>
        <w:t xml:space="preserve">that </w:t>
      </w:r>
      <w:proofErr w:type="gramStart"/>
      <w:r w:rsidR="001A29B5">
        <w:rPr>
          <w:rFonts w:cstheme="minorHAnsi"/>
        </w:rPr>
        <w:t xml:space="preserve">provide </w:t>
      </w:r>
      <w:r w:rsidRPr="00E437E4">
        <w:rPr>
          <w:rFonts w:cstheme="minorHAnsi"/>
        </w:rPr>
        <w:t xml:space="preserve"> a</w:t>
      </w:r>
      <w:proofErr w:type="gramEnd"/>
      <w:r w:rsidRPr="00E437E4">
        <w:rPr>
          <w:rFonts w:cstheme="minorHAnsi"/>
        </w:rPr>
        <w:t xml:space="preserve"> protective barrier while allowing great visibility. </w:t>
      </w:r>
      <w:r w:rsidR="001A29B5">
        <w:rPr>
          <w:rFonts w:cstheme="minorHAnsi"/>
        </w:rPr>
        <w:t>These shields are p</w:t>
      </w:r>
      <w:r w:rsidRPr="00E437E4">
        <w:rPr>
          <w:rFonts w:cstheme="minorHAnsi"/>
        </w:rPr>
        <w:t xml:space="preserve">erfect when a full-face option </w:t>
      </w:r>
      <w:r w:rsidR="001A29B5">
        <w:rPr>
          <w:rFonts w:cstheme="minorHAnsi"/>
        </w:rPr>
        <w:t xml:space="preserve">is needed </w:t>
      </w:r>
      <w:r w:rsidRPr="00E437E4">
        <w:rPr>
          <w:rFonts w:cstheme="minorHAnsi"/>
        </w:rPr>
        <w:t>for added protection.</w:t>
      </w:r>
      <w:r>
        <w:rPr>
          <w:rFonts w:cstheme="minorHAnsi"/>
        </w:rPr>
        <w:t xml:space="preserve"> </w:t>
      </w:r>
      <w:r w:rsidR="00A722B9" w:rsidRPr="00A722B9">
        <w:rPr>
          <w:rFonts w:cstheme="minorHAnsi"/>
        </w:rPr>
        <w:t xml:space="preserve">The soft spongy-foam forehead piece easily accommodates many face </w:t>
      </w:r>
      <w:proofErr w:type="gramStart"/>
      <w:r w:rsidR="00A722B9" w:rsidRPr="00A722B9">
        <w:rPr>
          <w:rFonts w:cstheme="minorHAnsi"/>
        </w:rPr>
        <w:t>contours</w:t>
      </w:r>
      <w:proofErr w:type="gramEnd"/>
      <w:r w:rsidR="00A722B9" w:rsidRPr="00A722B9">
        <w:rPr>
          <w:rFonts w:cstheme="minorHAnsi"/>
        </w:rPr>
        <w:t xml:space="preserve"> and the shield is re-usable.</w:t>
      </w:r>
      <w:r w:rsidR="00FA6F3A">
        <w:rPr>
          <w:rFonts w:cstheme="minorHAnsi"/>
        </w:rPr>
        <w:t xml:space="preserve">  A </w:t>
      </w:r>
      <w:r w:rsidR="00A722B9" w:rsidRPr="00A722B9">
        <w:rPr>
          <w:rFonts w:cstheme="minorHAnsi"/>
        </w:rPr>
        <w:t>practical item for both students and instructors alike</w:t>
      </w:r>
      <w:r w:rsidR="00FA6F3A">
        <w:rPr>
          <w:rFonts w:cstheme="minorHAnsi"/>
        </w:rPr>
        <w:t>, the shields work well</w:t>
      </w:r>
      <w:r w:rsidR="00A722B9" w:rsidRPr="00A722B9">
        <w:rPr>
          <w:rFonts w:cstheme="minorHAnsi"/>
        </w:rPr>
        <w:t xml:space="preserve"> for literacy and speech programs since they allow </w:t>
      </w:r>
      <w:r w:rsidR="00FA6F3A">
        <w:rPr>
          <w:rFonts w:cstheme="minorHAnsi"/>
        </w:rPr>
        <w:t>wearers</w:t>
      </w:r>
      <w:r w:rsidR="00A722B9" w:rsidRPr="00A722B9">
        <w:rPr>
          <w:rFonts w:cstheme="minorHAnsi"/>
        </w:rPr>
        <w:t xml:space="preserve"> to connect visually with the oral communication aspect of speech pathology and linguistics.</w:t>
      </w:r>
      <w:r>
        <w:rPr>
          <w:rFonts w:cstheme="minorHAnsi"/>
        </w:rPr>
        <w:t xml:space="preserve"> </w:t>
      </w:r>
      <w:r w:rsidR="00A722B9" w:rsidRPr="00A722B9">
        <w:rPr>
          <w:rFonts w:cstheme="minorHAnsi"/>
        </w:rPr>
        <w:t>The</w:t>
      </w:r>
      <w:r w:rsidR="00FA6F3A">
        <w:rPr>
          <w:rFonts w:cstheme="minorHAnsi"/>
        </w:rPr>
        <w:t xml:space="preserve"> shields </w:t>
      </w:r>
      <w:r w:rsidR="00A722B9" w:rsidRPr="00A722B9">
        <w:rPr>
          <w:rFonts w:cstheme="minorHAnsi"/>
        </w:rPr>
        <w:t>are manufacture</w:t>
      </w:r>
      <w:r w:rsidR="00DD04EB">
        <w:rPr>
          <w:rFonts w:cstheme="minorHAnsi"/>
        </w:rPr>
        <w:t>d</w:t>
      </w:r>
      <w:r w:rsidR="00A722B9" w:rsidRPr="00A722B9">
        <w:rPr>
          <w:rFonts w:cstheme="minorHAnsi"/>
        </w:rPr>
        <w:t xml:space="preserve"> in the U</w:t>
      </w:r>
      <w:r w:rsidR="003245D5">
        <w:rPr>
          <w:rFonts w:cstheme="minorHAnsi"/>
        </w:rPr>
        <w:t>nited States.</w:t>
      </w:r>
      <w:r w:rsidR="00A722B9" w:rsidRPr="00A722B9">
        <w:rPr>
          <w:rFonts w:cstheme="minorHAnsi"/>
        </w:rPr>
        <w:t xml:space="preserve">  </w:t>
      </w:r>
    </w:p>
    <w:p w14:paraId="6787AAED" w14:textId="77777777" w:rsidR="009C6362" w:rsidRDefault="009C6362" w:rsidP="00440B0F">
      <w:pPr>
        <w:spacing w:after="0"/>
        <w:contextualSpacing/>
        <w:jc w:val="both"/>
        <w:rPr>
          <w:rFonts w:cstheme="minorHAnsi"/>
        </w:rPr>
      </w:pPr>
    </w:p>
    <w:p w14:paraId="1F3CBA8D" w14:textId="77777777" w:rsidR="00087748" w:rsidRDefault="00087748" w:rsidP="00440B0F">
      <w:pPr>
        <w:spacing w:after="0"/>
        <w:contextualSpacing/>
        <w:jc w:val="both"/>
        <w:rPr>
          <w:rFonts w:cstheme="minorHAnsi"/>
        </w:rPr>
      </w:pPr>
    </w:p>
    <w:p w14:paraId="1DA4B5CE" w14:textId="77777777" w:rsidR="0036633D" w:rsidRDefault="0036633D" w:rsidP="00617D50">
      <w:pPr>
        <w:pStyle w:val="HMHHeading2"/>
      </w:pPr>
      <w:bookmarkStart w:id="43" w:name="_Toc45279485"/>
      <w:r>
        <w:t>IR Thermometers</w:t>
      </w:r>
      <w:bookmarkEnd w:id="43"/>
    </w:p>
    <w:p w14:paraId="52DF6931" w14:textId="7079F641" w:rsidR="000B585C" w:rsidRDefault="0036633D" w:rsidP="00440B0F">
      <w:pPr>
        <w:jc w:val="both"/>
        <w:rPr>
          <w:rFonts w:cstheme="minorHAnsi"/>
        </w:rPr>
      </w:pPr>
      <w:r w:rsidRPr="0036633D">
        <w:rPr>
          <w:noProof/>
        </w:rPr>
        <w:drawing>
          <wp:anchor distT="0" distB="0" distL="114300" distR="114300" simplePos="0" relativeHeight="251646464" behindDoc="1" locked="0" layoutInCell="1" allowOverlap="1" wp14:anchorId="2572299A" wp14:editId="27B2D2B6">
            <wp:simplePos x="0" y="0"/>
            <wp:positionH relativeFrom="column">
              <wp:posOffset>28575</wp:posOffset>
            </wp:positionH>
            <wp:positionV relativeFrom="paragraph">
              <wp:posOffset>54610</wp:posOffset>
            </wp:positionV>
            <wp:extent cx="1153160" cy="971550"/>
            <wp:effectExtent l="57150" t="57150" r="104140" b="95250"/>
            <wp:wrapTight wrapText="bothSides">
              <wp:wrapPolygon edited="0">
                <wp:start x="-1070" y="-1271"/>
                <wp:lineTo x="-714" y="23294"/>
                <wp:lineTo x="23194" y="23294"/>
                <wp:lineTo x="23194" y="-1271"/>
                <wp:lineTo x="-1070" y="-1271"/>
              </wp:wrapPolygon>
            </wp:wrapTight>
            <wp:docPr id="50" name="Picture 49" descr="A picture containing indoor, microwave, sitting, table&#10;&#10;Description automatically generated">
              <a:extLst xmlns:a="http://schemas.openxmlformats.org/drawingml/2006/main">
                <a:ext uri="{FF2B5EF4-FFF2-40B4-BE49-F238E27FC236}">
                  <a16:creationId xmlns:a16="http://schemas.microsoft.com/office/drawing/2014/main" id="{A34EF9C9-C361-6C4F-92B2-020FD6C52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picture containing indoor, microwave, sitting, table&#10;&#10;Description automatically generated">
                      <a:extLst>
                        <a:ext uri="{FF2B5EF4-FFF2-40B4-BE49-F238E27FC236}">
                          <a16:creationId xmlns:a16="http://schemas.microsoft.com/office/drawing/2014/main" id="{A34EF9C9-C361-6C4F-92B2-020FD6C52762}"/>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18427" r="16209"/>
                    <a:stretch/>
                  </pic:blipFill>
                  <pic:spPr>
                    <a:xfrm>
                      <a:off x="0" y="0"/>
                      <a:ext cx="1153160" cy="9715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585C" w:rsidRPr="000B585C">
        <w:t xml:space="preserve">The IR Thermometer </w:t>
      </w:r>
      <w:r w:rsidR="00FA6F3A">
        <w:t xml:space="preserve">is useful to </w:t>
      </w:r>
      <w:r w:rsidR="000B585C" w:rsidRPr="000B585C">
        <w:t>quickly tak</w:t>
      </w:r>
      <w:r w:rsidR="00FA6F3A">
        <w:t>e</w:t>
      </w:r>
      <w:r w:rsidR="000B585C" w:rsidRPr="000B585C">
        <w:t xml:space="preserve"> a temperature safely and with distance</w:t>
      </w:r>
      <w:r w:rsidR="00FA6F3A">
        <w:t>,</w:t>
      </w:r>
      <w:r w:rsidR="000B585C" w:rsidRPr="000B585C">
        <w:t xml:space="preserve"> help</w:t>
      </w:r>
      <w:r w:rsidR="00FA6F3A">
        <w:t>ing to</w:t>
      </w:r>
      <w:r w:rsidR="000B585C" w:rsidRPr="000B585C">
        <w:t xml:space="preserve"> identify any person who may be starting to show symptoms of COVID-19.</w:t>
      </w:r>
      <w:r w:rsidR="00843C10">
        <w:t xml:space="preserve"> </w:t>
      </w:r>
      <w:r w:rsidR="00FA6F3A">
        <w:rPr>
          <w:rFonts w:cstheme="minorHAnsi"/>
        </w:rPr>
        <w:t>S</w:t>
      </w:r>
      <w:r w:rsidR="000B585C" w:rsidRPr="000B585C">
        <w:rPr>
          <w:rFonts w:cstheme="minorHAnsi"/>
        </w:rPr>
        <w:t>ome school districts will be taking IR thermometer readings before allowing students on the school bu</w:t>
      </w:r>
      <w:r w:rsidR="00FA6F3A">
        <w:rPr>
          <w:rFonts w:cstheme="minorHAnsi"/>
        </w:rPr>
        <w:t>s, while o</w:t>
      </w:r>
      <w:r w:rsidR="003D2377" w:rsidRPr="000B585C">
        <w:rPr>
          <w:rFonts w:cstheme="minorHAnsi"/>
        </w:rPr>
        <w:t>thers</w:t>
      </w:r>
      <w:r w:rsidR="000B585C" w:rsidRPr="000B585C">
        <w:rPr>
          <w:rFonts w:cstheme="minorHAnsi"/>
        </w:rPr>
        <w:t xml:space="preserve"> are checking every person at the main entrance to the school</w:t>
      </w:r>
      <w:r w:rsidR="00FA6F3A">
        <w:rPr>
          <w:rFonts w:cstheme="minorHAnsi"/>
        </w:rPr>
        <w:t xml:space="preserve">. </w:t>
      </w:r>
      <w:r w:rsidR="00AE156E">
        <w:rPr>
          <w:rFonts w:cstheme="minorHAnsi"/>
        </w:rPr>
        <w:t>T</w:t>
      </w:r>
      <w:r w:rsidR="00FA6F3A">
        <w:rPr>
          <w:rFonts w:cstheme="minorHAnsi"/>
        </w:rPr>
        <w:t>he</w:t>
      </w:r>
      <w:r w:rsidR="00AE156E">
        <w:rPr>
          <w:rFonts w:cstheme="minorHAnsi"/>
        </w:rPr>
        <w:t>se IR thermometers can be used either way.</w:t>
      </w:r>
    </w:p>
    <w:p w14:paraId="11E9208A" w14:textId="37920A9A" w:rsidR="009C6362" w:rsidRDefault="009C6362" w:rsidP="00440B0F">
      <w:pPr>
        <w:jc w:val="both"/>
        <w:rPr>
          <w:rFonts w:cstheme="minorHAnsi"/>
        </w:rPr>
      </w:pPr>
    </w:p>
    <w:p w14:paraId="78AD7FD2" w14:textId="77777777" w:rsidR="009C6362" w:rsidRPr="000B585C" w:rsidRDefault="009C6362" w:rsidP="00440B0F">
      <w:pPr>
        <w:jc w:val="both"/>
      </w:pPr>
    </w:p>
    <w:p w14:paraId="5FD34FF8" w14:textId="77777777" w:rsidR="009C6765" w:rsidRDefault="00055199" w:rsidP="00617D50">
      <w:pPr>
        <w:pStyle w:val="HMHHeading2"/>
      </w:pPr>
      <w:bookmarkStart w:id="44" w:name="_Toc45279486"/>
      <w:r>
        <w:t xml:space="preserve">Chemical Splash Safety </w:t>
      </w:r>
      <w:r w:rsidR="002967E6">
        <w:t>Goggles</w:t>
      </w:r>
      <w:r>
        <w:t xml:space="preserve"> and Sanitizer</w:t>
      </w:r>
      <w:bookmarkEnd w:id="44"/>
    </w:p>
    <w:p w14:paraId="48AFCEC2" w14:textId="77777777" w:rsidR="00A06485" w:rsidRPr="00A06485" w:rsidRDefault="00A06485" w:rsidP="00440B0F">
      <w:pPr>
        <w:spacing w:after="0"/>
        <w:contextualSpacing/>
        <w:jc w:val="both"/>
        <w:rPr>
          <w:rFonts w:cstheme="minorHAnsi"/>
        </w:rPr>
      </w:pPr>
      <w:r w:rsidRPr="00A06485">
        <w:rPr>
          <w:rFonts w:cstheme="minorHAnsi"/>
          <w:noProof/>
        </w:rPr>
        <w:drawing>
          <wp:anchor distT="0" distB="0" distL="114300" distR="114300" simplePos="0" relativeHeight="251642368" behindDoc="1" locked="0" layoutInCell="1" allowOverlap="1" wp14:anchorId="124A5AD3" wp14:editId="498B07CD">
            <wp:simplePos x="0" y="0"/>
            <wp:positionH relativeFrom="column">
              <wp:posOffset>9525</wp:posOffset>
            </wp:positionH>
            <wp:positionV relativeFrom="paragraph">
              <wp:posOffset>78105</wp:posOffset>
            </wp:positionV>
            <wp:extent cx="1276350" cy="1400175"/>
            <wp:effectExtent l="57150" t="57150" r="95250" b="104775"/>
            <wp:wrapTight wrapText="bothSides">
              <wp:wrapPolygon edited="0">
                <wp:start x="-967" y="-882"/>
                <wp:lineTo x="-645" y="22922"/>
                <wp:lineTo x="22890" y="22922"/>
                <wp:lineTo x="22890" y="-882"/>
                <wp:lineTo x="-967" y="-882"/>
              </wp:wrapPolygon>
            </wp:wrapTight>
            <wp:docPr id="18" name="Picture 17" descr="A person wearing glasses&#10;&#10;Description automatically generated">
              <a:extLst xmlns:a="http://schemas.openxmlformats.org/drawingml/2006/main">
                <a:ext uri="{FF2B5EF4-FFF2-40B4-BE49-F238E27FC236}">
                  <a16:creationId xmlns:a16="http://schemas.microsoft.com/office/drawing/2014/main" id="{8A51DA7B-708B-494A-96EA-A49AAAB43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wearing glasses&#10;&#10;Description automatically generated">
                      <a:extLst>
                        <a:ext uri="{FF2B5EF4-FFF2-40B4-BE49-F238E27FC236}">
                          <a16:creationId xmlns:a16="http://schemas.microsoft.com/office/drawing/2014/main" id="{8A51DA7B-708B-494A-96EA-A49AAAB4344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350" cy="14001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A6F3A">
        <w:rPr>
          <w:rFonts w:cstheme="minorHAnsi"/>
        </w:rPr>
        <w:t>These c</w:t>
      </w:r>
      <w:r w:rsidR="00085894" w:rsidRPr="00085894">
        <w:rPr>
          <w:rFonts w:cstheme="minorHAnsi"/>
        </w:rPr>
        <w:t xml:space="preserve">hemical splash goggles </w:t>
      </w:r>
      <w:r w:rsidR="00FA6F3A">
        <w:rPr>
          <w:rFonts w:cstheme="minorHAnsi"/>
        </w:rPr>
        <w:t>ar</w:t>
      </w:r>
      <w:r w:rsidR="00AE156E">
        <w:rPr>
          <w:rFonts w:cstheme="minorHAnsi"/>
        </w:rPr>
        <w:t>e the perfect solution for full-</w:t>
      </w:r>
      <w:r w:rsidR="00FA6F3A">
        <w:rPr>
          <w:rFonts w:cstheme="minorHAnsi"/>
        </w:rPr>
        <w:t xml:space="preserve">coverage eye protection </w:t>
      </w:r>
      <w:r w:rsidR="00085894" w:rsidRPr="00085894">
        <w:rPr>
          <w:rFonts w:cstheme="minorHAnsi"/>
        </w:rPr>
        <w:t>for lab safet</w:t>
      </w:r>
      <w:r w:rsidR="00EC1D6A">
        <w:rPr>
          <w:rFonts w:cstheme="minorHAnsi"/>
        </w:rPr>
        <w:t xml:space="preserve">y for both students and instructors. </w:t>
      </w:r>
      <w:r w:rsidR="00FA6F3A">
        <w:rPr>
          <w:rFonts w:cstheme="minorHAnsi"/>
        </w:rPr>
        <w:t xml:space="preserve"> They </w:t>
      </w:r>
      <w:r w:rsidR="00AE156E">
        <w:rPr>
          <w:rFonts w:cstheme="minorHAnsi"/>
        </w:rPr>
        <w:t>are fabricated from</w:t>
      </w:r>
      <w:r w:rsidR="00085894" w:rsidRPr="00085894">
        <w:rPr>
          <w:rFonts w:cstheme="minorHAnsi"/>
        </w:rPr>
        <w:t xml:space="preserve"> soft vinyl and conform to facial contours for maximum comfort and chemical protection, with the added benefit of keeping </w:t>
      </w:r>
      <w:r w:rsidR="00AE156E">
        <w:rPr>
          <w:rFonts w:cstheme="minorHAnsi"/>
        </w:rPr>
        <w:t xml:space="preserve">wearers from </w:t>
      </w:r>
      <w:r w:rsidR="00085894" w:rsidRPr="00085894">
        <w:rPr>
          <w:rFonts w:cstheme="minorHAnsi"/>
        </w:rPr>
        <w:t>touching</w:t>
      </w:r>
      <w:r w:rsidR="00FA6F3A">
        <w:rPr>
          <w:rFonts w:cstheme="minorHAnsi"/>
        </w:rPr>
        <w:t xml:space="preserve"> their</w:t>
      </w:r>
      <w:r w:rsidR="00085894" w:rsidRPr="00085894">
        <w:rPr>
          <w:rFonts w:cstheme="minorHAnsi"/>
        </w:rPr>
        <w:t xml:space="preserve"> eyes by accident. </w:t>
      </w:r>
      <w:r w:rsidR="00EC1D6A">
        <w:rPr>
          <w:rFonts w:cstheme="minorHAnsi"/>
        </w:rPr>
        <w:t>Plus, l</w:t>
      </w:r>
      <w:r w:rsidR="00085894" w:rsidRPr="00085894">
        <w:rPr>
          <w:rFonts w:cstheme="minorHAnsi"/>
        </w:rPr>
        <w:t>enses are easily replaced</w:t>
      </w:r>
      <w:r w:rsidR="00AE156E">
        <w:rPr>
          <w:rFonts w:cstheme="minorHAnsi"/>
        </w:rPr>
        <w:t xml:space="preserve">, making these goggles an excellent </w:t>
      </w:r>
      <w:r w:rsidR="00085894" w:rsidRPr="00085894">
        <w:rPr>
          <w:rFonts w:cstheme="minorHAnsi"/>
        </w:rPr>
        <w:t>investment.</w:t>
      </w:r>
      <w:r>
        <w:rPr>
          <w:rFonts w:cstheme="minorHAnsi"/>
        </w:rPr>
        <w:t xml:space="preserve"> </w:t>
      </w:r>
      <w:r w:rsidR="00085894" w:rsidRPr="00085894">
        <w:rPr>
          <w:rFonts w:cstheme="minorHAnsi"/>
          <w:b/>
          <w:bCs/>
        </w:rPr>
        <w:t>Goggles are ANSI Z87.1+ certified</w:t>
      </w:r>
      <w:r w:rsidR="00AE156E">
        <w:rPr>
          <w:rFonts w:cstheme="minorHAnsi"/>
        </w:rPr>
        <w:t xml:space="preserve">. </w:t>
      </w:r>
      <w:r w:rsidR="00EC1D6A">
        <w:rPr>
          <w:rFonts w:cstheme="minorHAnsi"/>
        </w:rPr>
        <w:t>They c</w:t>
      </w:r>
      <w:r w:rsidR="00AE156E">
        <w:rPr>
          <w:rFonts w:cstheme="minorHAnsi"/>
        </w:rPr>
        <w:t>ould</w:t>
      </w:r>
      <w:r w:rsidR="00085894" w:rsidRPr="00085894">
        <w:rPr>
          <w:rFonts w:cstheme="minorHAnsi"/>
        </w:rPr>
        <w:t xml:space="preserve"> be cleaned with disinfectant wipes</w:t>
      </w:r>
      <w:r w:rsidR="00EC1D6A">
        <w:rPr>
          <w:rFonts w:cstheme="minorHAnsi"/>
        </w:rPr>
        <w:t xml:space="preserve">, using a </w:t>
      </w:r>
      <w:r w:rsidR="00085894" w:rsidRPr="00085894">
        <w:rPr>
          <w:rFonts w:cstheme="minorHAnsi"/>
        </w:rPr>
        <w:t>UV Goggle Sterilizer cabinet</w:t>
      </w:r>
      <w:r w:rsidR="00EC1D6A">
        <w:rPr>
          <w:rFonts w:cstheme="minorHAnsi"/>
        </w:rPr>
        <w:t>,</w:t>
      </w:r>
      <w:r w:rsidR="00085894" w:rsidRPr="00085894">
        <w:rPr>
          <w:rFonts w:cstheme="minorHAnsi"/>
        </w:rPr>
        <w:t xml:space="preserve"> and even </w:t>
      </w:r>
      <w:r w:rsidR="00EC1D6A">
        <w:rPr>
          <w:rFonts w:cstheme="minorHAnsi"/>
        </w:rPr>
        <w:t xml:space="preserve">with </w:t>
      </w:r>
      <w:r w:rsidR="00085894" w:rsidRPr="00085894">
        <w:rPr>
          <w:rFonts w:cstheme="minorHAnsi"/>
        </w:rPr>
        <w:t>soap and water.</w:t>
      </w:r>
      <w:r w:rsidR="00AC4701">
        <w:rPr>
          <w:rFonts w:cstheme="minorHAnsi"/>
        </w:rPr>
        <w:t xml:space="preserve"> </w:t>
      </w:r>
      <w:r w:rsidR="00EC1D6A">
        <w:rPr>
          <w:rFonts w:cstheme="minorHAnsi"/>
        </w:rPr>
        <w:t xml:space="preserve"> Google options include </w:t>
      </w:r>
      <w:r w:rsidR="00AE156E">
        <w:rPr>
          <w:rFonts w:cstheme="minorHAnsi"/>
        </w:rPr>
        <w:t xml:space="preserve">Over the Glasses styles, Fog-Free Styles, </w:t>
      </w:r>
      <w:r w:rsidRPr="00A06485">
        <w:rPr>
          <w:rFonts w:cstheme="minorHAnsi"/>
        </w:rPr>
        <w:t xml:space="preserve">Tall Lens Safety Glasses, </w:t>
      </w:r>
      <w:r w:rsidR="00AC4701" w:rsidRPr="00A06485">
        <w:rPr>
          <w:rFonts w:cstheme="minorHAnsi"/>
        </w:rPr>
        <w:t>Bio Glasses</w:t>
      </w:r>
      <w:r w:rsidRPr="00A06485">
        <w:rPr>
          <w:rFonts w:cstheme="minorHAnsi"/>
        </w:rPr>
        <w:t xml:space="preserve">, </w:t>
      </w:r>
      <w:proofErr w:type="spellStart"/>
      <w:r w:rsidRPr="00A06485">
        <w:rPr>
          <w:rFonts w:cstheme="minorHAnsi"/>
        </w:rPr>
        <w:t>VisorGogs</w:t>
      </w:r>
      <w:proofErr w:type="spellEnd"/>
      <w:r w:rsidRPr="00A06485">
        <w:rPr>
          <w:rFonts w:cstheme="minorHAnsi"/>
        </w:rPr>
        <w:t xml:space="preserve"> and more</w:t>
      </w:r>
      <w:r w:rsidR="00EC1D6A">
        <w:rPr>
          <w:rFonts w:cstheme="minorHAnsi"/>
        </w:rPr>
        <w:t>.</w:t>
      </w:r>
      <w:r w:rsidR="00AC4701">
        <w:rPr>
          <w:rFonts w:cstheme="minorHAnsi"/>
        </w:rPr>
        <w:t xml:space="preserve"> </w:t>
      </w:r>
      <w:r w:rsidR="00EC1D6A">
        <w:rPr>
          <w:rFonts w:cstheme="minorHAnsi"/>
        </w:rPr>
        <w:t xml:space="preserve">It is advised that </w:t>
      </w:r>
      <w:r w:rsidRPr="00A06485">
        <w:rPr>
          <w:rFonts w:cstheme="minorHAnsi"/>
        </w:rPr>
        <w:t>district</w:t>
      </w:r>
      <w:r w:rsidR="00EC1D6A">
        <w:rPr>
          <w:rFonts w:cstheme="minorHAnsi"/>
        </w:rPr>
        <w:t>s</w:t>
      </w:r>
      <w:r w:rsidRPr="00A06485">
        <w:rPr>
          <w:rFonts w:cstheme="minorHAnsi"/>
        </w:rPr>
        <w:t xml:space="preserve"> </w:t>
      </w:r>
      <w:r w:rsidR="00EC1D6A">
        <w:rPr>
          <w:rFonts w:cstheme="minorHAnsi"/>
        </w:rPr>
        <w:t xml:space="preserve">have </w:t>
      </w:r>
      <w:r w:rsidRPr="00A06485">
        <w:rPr>
          <w:rFonts w:cstheme="minorHAnsi"/>
        </w:rPr>
        <w:t xml:space="preserve">more </w:t>
      </w:r>
      <w:r w:rsidR="00EC1D6A">
        <w:rPr>
          <w:rFonts w:cstheme="minorHAnsi"/>
        </w:rPr>
        <w:t xml:space="preserve">googles </w:t>
      </w:r>
      <w:r w:rsidRPr="00A06485">
        <w:rPr>
          <w:rFonts w:cstheme="minorHAnsi"/>
        </w:rPr>
        <w:t>than</w:t>
      </w:r>
      <w:r w:rsidR="00EC1D6A">
        <w:rPr>
          <w:rFonts w:cstheme="minorHAnsi"/>
        </w:rPr>
        <w:t xml:space="preserve"> needed </w:t>
      </w:r>
      <w:r w:rsidRPr="00A06485">
        <w:rPr>
          <w:rFonts w:cstheme="minorHAnsi"/>
        </w:rPr>
        <w:t>on-</w:t>
      </w:r>
      <w:r w:rsidR="00EC1D6A">
        <w:rPr>
          <w:rFonts w:cstheme="minorHAnsi"/>
        </w:rPr>
        <w:t>hand</w:t>
      </w:r>
      <w:r w:rsidRPr="00A06485">
        <w:rPr>
          <w:rFonts w:cstheme="minorHAnsi"/>
        </w:rPr>
        <w:t xml:space="preserve"> </w:t>
      </w:r>
      <w:r w:rsidR="00EC1D6A">
        <w:rPr>
          <w:rFonts w:cstheme="minorHAnsi"/>
        </w:rPr>
        <w:t xml:space="preserve">to </w:t>
      </w:r>
      <w:r w:rsidRPr="00A06485">
        <w:rPr>
          <w:rFonts w:cstheme="minorHAnsi"/>
        </w:rPr>
        <w:t>maintain operations.</w:t>
      </w:r>
    </w:p>
    <w:p w14:paraId="1B9BD75F" w14:textId="77777777" w:rsidR="001C73BC" w:rsidRPr="001C73BC" w:rsidRDefault="00B765B7" w:rsidP="00440B0F">
      <w:pPr>
        <w:spacing w:after="0"/>
        <w:contextualSpacing/>
        <w:jc w:val="both"/>
        <w:rPr>
          <w:rFonts w:cstheme="minorHAnsi"/>
        </w:rPr>
      </w:pPr>
      <w:r>
        <w:rPr>
          <w:rFonts w:cstheme="minorHAnsi"/>
          <w:noProof/>
        </w:rPr>
        <w:drawing>
          <wp:anchor distT="0" distB="0" distL="114300" distR="114300" simplePos="0" relativeHeight="251643392" behindDoc="1" locked="0" layoutInCell="1" allowOverlap="1" wp14:anchorId="75B71152" wp14:editId="0B206C6E">
            <wp:simplePos x="0" y="0"/>
            <wp:positionH relativeFrom="column">
              <wp:posOffset>4371975</wp:posOffset>
            </wp:positionH>
            <wp:positionV relativeFrom="paragraph">
              <wp:posOffset>78740</wp:posOffset>
            </wp:positionV>
            <wp:extent cx="1990725" cy="1624965"/>
            <wp:effectExtent l="57150" t="57150" r="104775" b="89535"/>
            <wp:wrapTight wrapText="bothSides">
              <wp:wrapPolygon edited="0">
                <wp:start x="-620" y="-760"/>
                <wp:lineTo x="-413" y="22537"/>
                <wp:lineTo x="22530" y="22537"/>
                <wp:lineTo x="22530" y="-760"/>
                <wp:lineTo x="-620" y="-76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0725" cy="16249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751F" w:rsidRPr="0034751F">
        <w:rPr>
          <w:rFonts w:cstheme="minorHAnsi"/>
        </w:rPr>
        <w:t xml:space="preserve">Flinn UV </w:t>
      </w:r>
      <w:r w:rsidR="00EC1D6A">
        <w:rPr>
          <w:rFonts w:cstheme="minorHAnsi"/>
        </w:rPr>
        <w:t>G</w:t>
      </w:r>
      <w:r w:rsidR="0034751F" w:rsidRPr="0034751F">
        <w:rPr>
          <w:rFonts w:cstheme="minorHAnsi"/>
        </w:rPr>
        <w:t xml:space="preserve">oggle </w:t>
      </w:r>
      <w:r w:rsidR="00EC1D6A">
        <w:rPr>
          <w:rFonts w:cstheme="minorHAnsi"/>
        </w:rPr>
        <w:t>S</w:t>
      </w:r>
      <w:r w:rsidR="0034751F" w:rsidRPr="0034751F">
        <w:rPr>
          <w:rFonts w:cstheme="minorHAnsi"/>
        </w:rPr>
        <w:t>anitizer</w:t>
      </w:r>
      <w:r w:rsidR="00EC1D6A">
        <w:rPr>
          <w:rFonts w:cstheme="minorHAnsi"/>
        </w:rPr>
        <w:t xml:space="preserve"> cabinets </w:t>
      </w:r>
      <w:r w:rsidR="0034751F" w:rsidRPr="0034751F">
        <w:rPr>
          <w:rFonts w:cstheme="minorHAnsi"/>
        </w:rPr>
        <w:t xml:space="preserve">are designed to effectively clean googles in between uses. These sanitizers use a UV-C Germicidal bulb that emits very short ultraviolet wavelengths of light. Studies have shown that UV-C light damages the DNA of bacteria, viruses, and other pathogens to prevent replication. </w:t>
      </w:r>
      <w:r w:rsidR="00EC1D6A">
        <w:rPr>
          <w:rFonts w:cstheme="minorHAnsi"/>
        </w:rPr>
        <w:t xml:space="preserve"> Manufactured to highest quality standards and used in schools for decades, Flinn’s cabinet</w:t>
      </w:r>
      <w:r w:rsidR="0034751F" w:rsidRPr="0034751F">
        <w:rPr>
          <w:rFonts w:cstheme="minorHAnsi"/>
        </w:rPr>
        <w:t xml:space="preserve"> syste</w:t>
      </w:r>
      <w:r w:rsidR="00EC1D6A">
        <w:rPr>
          <w:rFonts w:cstheme="minorHAnsi"/>
        </w:rPr>
        <w:t>m</w:t>
      </w:r>
      <w:r w:rsidR="0034751F" w:rsidRPr="0034751F">
        <w:rPr>
          <w:rFonts w:cstheme="minorHAnsi"/>
        </w:rPr>
        <w:t xml:space="preserve"> stores multiple pairs of goggles or safety glasses</w:t>
      </w:r>
      <w:r w:rsidR="003245D5">
        <w:rPr>
          <w:rFonts w:cstheme="minorHAnsi"/>
        </w:rPr>
        <w:t xml:space="preserve"> and includes a built-in s</w:t>
      </w:r>
      <w:r w:rsidR="001C73BC" w:rsidRPr="001C73BC">
        <w:rPr>
          <w:rFonts w:cstheme="minorHAnsi"/>
        </w:rPr>
        <w:t xml:space="preserve">afety system that only allows </w:t>
      </w:r>
      <w:r w:rsidR="00AE156E">
        <w:rPr>
          <w:rFonts w:cstheme="minorHAnsi"/>
        </w:rPr>
        <w:t xml:space="preserve">the </w:t>
      </w:r>
      <w:r w:rsidR="001C73BC" w:rsidRPr="001C73BC">
        <w:rPr>
          <w:rFonts w:cstheme="minorHAnsi"/>
        </w:rPr>
        <w:t>unit to work when doors are closed and locked.</w:t>
      </w:r>
      <w:r w:rsidR="001C73BC">
        <w:rPr>
          <w:rFonts w:cstheme="minorHAnsi"/>
        </w:rPr>
        <w:t xml:space="preserve"> </w:t>
      </w:r>
      <w:r w:rsidR="003245D5">
        <w:rPr>
          <w:rFonts w:cstheme="minorHAnsi"/>
        </w:rPr>
        <w:t xml:space="preserve">These units are in </w:t>
      </w:r>
      <w:r w:rsidR="001C73BC" w:rsidRPr="001C73BC">
        <w:rPr>
          <w:rFonts w:cstheme="minorHAnsi"/>
        </w:rPr>
        <w:t xml:space="preserve">high demand and </w:t>
      </w:r>
      <w:r w:rsidR="003245D5">
        <w:rPr>
          <w:rFonts w:cstheme="minorHAnsi"/>
        </w:rPr>
        <w:t xml:space="preserve">are </w:t>
      </w:r>
      <w:r w:rsidR="001C73BC" w:rsidRPr="001C73BC">
        <w:rPr>
          <w:rFonts w:cstheme="minorHAnsi"/>
        </w:rPr>
        <w:t>growing in popularity for mainstream classes – not just science labs</w:t>
      </w:r>
      <w:r w:rsidR="003245D5">
        <w:rPr>
          <w:rFonts w:cstheme="minorHAnsi"/>
        </w:rPr>
        <w:t>.</w:t>
      </w:r>
    </w:p>
    <w:p w14:paraId="44A22AC2" w14:textId="77777777" w:rsidR="008C123D" w:rsidRDefault="008C123D" w:rsidP="00440B0F">
      <w:pPr>
        <w:spacing w:after="0"/>
        <w:contextualSpacing/>
        <w:jc w:val="both"/>
        <w:rPr>
          <w:rFonts w:cstheme="minorHAnsi"/>
        </w:rPr>
      </w:pPr>
    </w:p>
    <w:p w14:paraId="1C4F26C0" w14:textId="77777777" w:rsidR="00A02848" w:rsidRDefault="00051852" w:rsidP="00617D50">
      <w:pPr>
        <w:pStyle w:val="HMHHeading2"/>
      </w:pPr>
      <w:bookmarkStart w:id="45" w:name="_Toc45279487"/>
      <w:r w:rsidRPr="002034F1">
        <w:rPr>
          <w:noProof/>
        </w:rPr>
        <w:drawing>
          <wp:anchor distT="0" distB="0" distL="114300" distR="114300" simplePos="0" relativeHeight="251649536" behindDoc="1" locked="0" layoutInCell="1" allowOverlap="1" wp14:anchorId="75EC7254" wp14:editId="0AEAED77">
            <wp:simplePos x="0" y="0"/>
            <wp:positionH relativeFrom="column">
              <wp:posOffset>3971925</wp:posOffset>
            </wp:positionH>
            <wp:positionV relativeFrom="paragraph">
              <wp:posOffset>266700</wp:posOffset>
            </wp:positionV>
            <wp:extent cx="990600" cy="1343025"/>
            <wp:effectExtent l="57150" t="57150" r="95250" b="104775"/>
            <wp:wrapTight wrapText="bothSides">
              <wp:wrapPolygon edited="0">
                <wp:start x="-1246" y="-919"/>
                <wp:lineTo x="-831" y="22979"/>
                <wp:lineTo x="23262" y="22979"/>
                <wp:lineTo x="23262" y="-919"/>
                <wp:lineTo x="-1246" y="-919"/>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2258" t="13500" r="33238" b="13999"/>
                    <a:stretch/>
                  </pic:blipFill>
                  <pic:spPr bwMode="auto">
                    <a:xfrm>
                      <a:off x="0" y="0"/>
                      <a:ext cx="990600" cy="1343025"/>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879">
        <w:rPr>
          <w:noProof/>
        </w:rPr>
        <w:drawing>
          <wp:anchor distT="0" distB="0" distL="114300" distR="114300" simplePos="0" relativeHeight="251648512" behindDoc="1" locked="0" layoutInCell="1" allowOverlap="1" wp14:anchorId="71A4A5E6" wp14:editId="547D672F">
            <wp:simplePos x="0" y="0"/>
            <wp:positionH relativeFrom="column">
              <wp:posOffset>1390650</wp:posOffset>
            </wp:positionH>
            <wp:positionV relativeFrom="paragraph">
              <wp:posOffset>266700</wp:posOffset>
            </wp:positionV>
            <wp:extent cx="1038225" cy="1343025"/>
            <wp:effectExtent l="57150" t="57150" r="104775" b="104775"/>
            <wp:wrapTight wrapText="bothSides">
              <wp:wrapPolygon edited="0">
                <wp:start x="-1189" y="-919"/>
                <wp:lineTo x="-793" y="22979"/>
                <wp:lineTo x="23383" y="22979"/>
                <wp:lineTo x="23383" y="-919"/>
                <wp:lineTo x="-1189" y="-919"/>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2903" t="14000" r="31935" b="15500"/>
                    <a:stretch/>
                  </pic:blipFill>
                  <pic:spPr bwMode="auto">
                    <a:xfrm>
                      <a:off x="0" y="0"/>
                      <a:ext cx="1038225" cy="13430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3E0B">
        <w:rPr>
          <w:noProof/>
        </w:rPr>
        <w:drawing>
          <wp:anchor distT="0" distB="0" distL="114300" distR="114300" simplePos="0" relativeHeight="251650560" behindDoc="1" locked="0" layoutInCell="1" allowOverlap="1" wp14:anchorId="69EC4F03" wp14:editId="29A0173C">
            <wp:simplePos x="0" y="0"/>
            <wp:positionH relativeFrom="column">
              <wp:posOffset>2549525</wp:posOffset>
            </wp:positionH>
            <wp:positionV relativeFrom="paragraph">
              <wp:posOffset>266700</wp:posOffset>
            </wp:positionV>
            <wp:extent cx="1276350" cy="1247775"/>
            <wp:effectExtent l="57150" t="57150" r="95250" b="104775"/>
            <wp:wrapTight wrapText="bothSides">
              <wp:wrapPolygon edited="0">
                <wp:start x="-967" y="-989"/>
                <wp:lineTo x="-645" y="23084"/>
                <wp:lineTo x="22890" y="23084"/>
                <wp:lineTo x="22890" y="-989"/>
                <wp:lineTo x="-967" y="-989"/>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8387" t="17500" r="28387" b="17000"/>
                    <a:stretch/>
                  </pic:blipFill>
                  <pic:spPr bwMode="auto">
                    <a:xfrm>
                      <a:off x="0" y="0"/>
                      <a:ext cx="1276350" cy="12477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7A4DBF" w:rsidRPr="00472D64">
        <w:rPr>
          <w:noProof/>
        </w:rPr>
        <w:drawing>
          <wp:anchor distT="0" distB="0" distL="114300" distR="114300" simplePos="0" relativeHeight="251651584" behindDoc="1" locked="0" layoutInCell="1" allowOverlap="1" wp14:anchorId="7DA816E9" wp14:editId="3483D8BD">
            <wp:simplePos x="0" y="0"/>
            <wp:positionH relativeFrom="column">
              <wp:posOffset>5105400</wp:posOffset>
            </wp:positionH>
            <wp:positionV relativeFrom="paragraph">
              <wp:posOffset>257175</wp:posOffset>
            </wp:positionV>
            <wp:extent cx="1257300" cy="1257300"/>
            <wp:effectExtent l="57150" t="57150" r="95250" b="95250"/>
            <wp:wrapTight wrapText="bothSides">
              <wp:wrapPolygon edited="0">
                <wp:start x="-982" y="-982"/>
                <wp:lineTo x="-655" y="22909"/>
                <wp:lineTo x="22909" y="22909"/>
                <wp:lineTo x="22909" y="-982"/>
                <wp:lineTo x="-982" y="-982"/>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8710" t="17500" r="28710" b="16500"/>
                    <a:stretch/>
                  </pic:blipFill>
                  <pic:spPr bwMode="auto">
                    <a:xfrm>
                      <a:off x="0" y="0"/>
                      <a:ext cx="1257300" cy="12573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A02848">
        <w:t>Signage</w:t>
      </w:r>
      <w:bookmarkEnd w:id="45"/>
    </w:p>
    <w:p w14:paraId="238E5829" w14:textId="77777777" w:rsidR="00A02848" w:rsidRDefault="002034F1" w:rsidP="00440B0F">
      <w:pPr>
        <w:spacing w:after="0"/>
        <w:contextualSpacing/>
        <w:jc w:val="both"/>
        <w:rPr>
          <w:rFonts w:cstheme="minorHAnsi"/>
        </w:rPr>
      </w:pPr>
      <w:r w:rsidRPr="00A305A2">
        <w:rPr>
          <w:noProof/>
        </w:rPr>
        <w:drawing>
          <wp:anchor distT="0" distB="0" distL="114300" distR="114300" simplePos="0" relativeHeight="251647488" behindDoc="1" locked="0" layoutInCell="1" allowOverlap="1" wp14:anchorId="411E9A4F" wp14:editId="4E12A5C2">
            <wp:simplePos x="0" y="0"/>
            <wp:positionH relativeFrom="column">
              <wp:posOffset>28575</wp:posOffset>
            </wp:positionH>
            <wp:positionV relativeFrom="paragraph">
              <wp:posOffset>51435</wp:posOffset>
            </wp:positionV>
            <wp:extent cx="1257300" cy="1200150"/>
            <wp:effectExtent l="57150" t="57150" r="95250" b="95250"/>
            <wp:wrapTight wrapText="bothSides">
              <wp:wrapPolygon edited="0">
                <wp:start x="-982" y="-1029"/>
                <wp:lineTo x="-655" y="22971"/>
                <wp:lineTo x="22909" y="22971"/>
                <wp:lineTo x="22909" y="-1029"/>
                <wp:lineTo x="-982" y="-1029"/>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8710" t="18500" r="28710" b="18500"/>
                    <a:stretch/>
                  </pic:blipFill>
                  <pic:spPr bwMode="auto">
                    <a:xfrm>
                      <a:off x="0" y="0"/>
                      <a:ext cx="1257300" cy="1200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5A2" w:rsidRPr="00A305A2">
        <w:rPr>
          <w:noProof/>
        </w:rPr>
        <w:t xml:space="preserve"> </w:t>
      </w:r>
    </w:p>
    <w:p w14:paraId="093A5241" w14:textId="77777777" w:rsidR="00AC2BC0" w:rsidRDefault="00AC2BC0" w:rsidP="00617D50">
      <w:pPr>
        <w:pStyle w:val="HMHHeading2"/>
      </w:pPr>
    </w:p>
    <w:p w14:paraId="26D8F084" w14:textId="2D6E3A68" w:rsidR="00A02848" w:rsidRDefault="00A02848" w:rsidP="00617D50">
      <w:pPr>
        <w:pStyle w:val="HMHHeading2"/>
      </w:pPr>
      <w:bookmarkStart w:id="46" w:name="_Toc45279488"/>
      <w:r>
        <w:t>Acrylic Barriers</w:t>
      </w:r>
      <w:bookmarkEnd w:id="46"/>
      <w:r w:rsidR="002034F1" w:rsidRPr="002034F1">
        <w:rPr>
          <w:noProof/>
        </w:rPr>
        <w:t xml:space="preserve"> </w:t>
      </w:r>
    </w:p>
    <w:p w14:paraId="6B8FC6B3" w14:textId="0F0C29F3" w:rsidR="009C6765" w:rsidRDefault="009C6362" w:rsidP="00440B0F">
      <w:pPr>
        <w:spacing w:after="0"/>
        <w:contextualSpacing/>
        <w:jc w:val="both"/>
        <w:rPr>
          <w:rFonts w:ascii="Arial" w:hAnsi="Arial" w:cs="Arial"/>
          <w:color w:val="333333"/>
          <w:sz w:val="21"/>
          <w:szCs w:val="21"/>
          <w:shd w:val="clear" w:color="auto" w:fill="FFFFFF"/>
        </w:rPr>
      </w:pPr>
      <w:r>
        <w:rPr>
          <w:noProof/>
        </w:rPr>
        <w:drawing>
          <wp:anchor distT="0" distB="0" distL="114300" distR="114300" simplePos="0" relativeHeight="251653632" behindDoc="1" locked="0" layoutInCell="1" allowOverlap="1" wp14:anchorId="3C6DF43F" wp14:editId="572E2730">
            <wp:simplePos x="0" y="0"/>
            <wp:positionH relativeFrom="column">
              <wp:posOffset>28575</wp:posOffset>
            </wp:positionH>
            <wp:positionV relativeFrom="paragraph">
              <wp:posOffset>89535</wp:posOffset>
            </wp:positionV>
            <wp:extent cx="1276350" cy="995045"/>
            <wp:effectExtent l="0" t="0" r="0" b="0"/>
            <wp:wrapTight wrapText="bothSides">
              <wp:wrapPolygon edited="0">
                <wp:start x="0" y="0"/>
                <wp:lineTo x="0" y="21090"/>
                <wp:lineTo x="21278" y="21090"/>
                <wp:lineTo x="2127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635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EE">
        <w:rPr>
          <w:rFonts w:ascii="Arial" w:hAnsi="Arial" w:cs="Arial"/>
          <w:color w:val="333333"/>
          <w:sz w:val="21"/>
          <w:szCs w:val="21"/>
          <w:shd w:val="clear" w:color="auto" w:fill="FFFFFF"/>
        </w:rPr>
        <w:t>Sneeze guards and dividers provide a layer of defense to help prevent the spread of coronavirus and other airborne pathogens. Guards and dividers are a friendly way to protect your employees, customers, and visitors while still allowing for interpersonal interaction.</w:t>
      </w:r>
      <w:r w:rsidR="00F469CB">
        <w:rPr>
          <w:rFonts w:ascii="Arial" w:hAnsi="Arial" w:cs="Arial"/>
          <w:color w:val="333333"/>
          <w:sz w:val="21"/>
          <w:szCs w:val="21"/>
          <w:shd w:val="clear" w:color="auto" w:fill="FFFFFF"/>
        </w:rPr>
        <w:t xml:space="preserve"> Customized sizes </w:t>
      </w:r>
      <w:r w:rsidR="003245D5">
        <w:rPr>
          <w:rFonts w:ascii="Arial" w:hAnsi="Arial" w:cs="Arial"/>
          <w:color w:val="333333"/>
          <w:sz w:val="21"/>
          <w:szCs w:val="21"/>
          <w:shd w:val="clear" w:color="auto" w:fill="FFFFFF"/>
        </w:rPr>
        <w:t xml:space="preserve">are </w:t>
      </w:r>
      <w:r w:rsidR="00F469CB">
        <w:rPr>
          <w:rFonts w:ascii="Arial" w:hAnsi="Arial" w:cs="Arial"/>
          <w:color w:val="333333"/>
          <w:sz w:val="21"/>
          <w:szCs w:val="21"/>
          <w:shd w:val="clear" w:color="auto" w:fill="FFFFFF"/>
        </w:rPr>
        <w:t>available</w:t>
      </w:r>
      <w:r w:rsidR="003245D5">
        <w:rPr>
          <w:rFonts w:ascii="Arial" w:hAnsi="Arial" w:cs="Arial"/>
          <w:color w:val="333333"/>
          <w:sz w:val="21"/>
          <w:szCs w:val="21"/>
          <w:shd w:val="clear" w:color="auto" w:fill="FFFFFF"/>
        </w:rPr>
        <w:t xml:space="preserve"> and </w:t>
      </w:r>
      <w:r w:rsidR="00F469CB">
        <w:rPr>
          <w:rFonts w:ascii="Arial" w:hAnsi="Arial" w:cs="Arial"/>
          <w:color w:val="333333"/>
          <w:sz w:val="21"/>
          <w:szCs w:val="21"/>
          <w:shd w:val="clear" w:color="auto" w:fill="FFFFFF"/>
        </w:rPr>
        <w:t>produced in the United States.</w:t>
      </w:r>
      <w:r w:rsidR="00747B0C" w:rsidRPr="00747B0C">
        <w:rPr>
          <w:noProof/>
        </w:rPr>
        <w:t xml:space="preserve"> </w:t>
      </w:r>
    </w:p>
    <w:p w14:paraId="05C6BD90" w14:textId="3B96D035" w:rsidR="0052740A" w:rsidRDefault="009C6362" w:rsidP="00440B0F">
      <w:pPr>
        <w:spacing w:after="0"/>
        <w:contextualSpacing/>
        <w:jc w:val="both"/>
        <w:rPr>
          <w:rFonts w:ascii="Arial" w:hAnsi="Arial" w:cs="Arial"/>
          <w:color w:val="333333"/>
          <w:sz w:val="21"/>
          <w:szCs w:val="21"/>
          <w:shd w:val="clear" w:color="auto" w:fill="FFFFFF"/>
        </w:rPr>
      </w:pPr>
      <w:r>
        <w:rPr>
          <w:noProof/>
        </w:rPr>
        <w:drawing>
          <wp:anchor distT="0" distB="0" distL="114300" distR="114300" simplePos="0" relativeHeight="251663872" behindDoc="0" locked="0" layoutInCell="1" allowOverlap="1" wp14:anchorId="6915B103" wp14:editId="206293FD">
            <wp:simplePos x="0" y="0"/>
            <wp:positionH relativeFrom="column">
              <wp:posOffset>2781300</wp:posOffset>
            </wp:positionH>
            <wp:positionV relativeFrom="paragraph">
              <wp:posOffset>62865</wp:posOffset>
            </wp:positionV>
            <wp:extent cx="800100" cy="599941"/>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800100" cy="599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B0C">
        <w:rPr>
          <w:noProof/>
        </w:rPr>
        <w:drawing>
          <wp:anchor distT="0" distB="0" distL="114300" distR="114300" simplePos="0" relativeHeight="251658752" behindDoc="0" locked="0" layoutInCell="1" allowOverlap="1" wp14:anchorId="00F303BE" wp14:editId="2DE0EF96">
            <wp:simplePos x="0" y="0"/>
            <wp:positionH relativeFrom="column">
              <wp:posOffset>4057650</wp:posOffset>
            </wp:positionH>
            <wp:positionV relativeFrom="paragraph">
              <wp:posOffset>41276</wp:posOffset>
            </wp:positionV>
            <wp:extent cx="828675" cy="621506"/>
            <wp:effectExtent l="0" t="0" r="0" b="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1081" t="18000" r="20540" b="17200"/>
                    <a:stretch/>
                  </pic:blipFill>
                  <pic:spPr bwMode="auto">
                    <a:xfrm>
                      <a:off x="0" y="0"/>
                      <a:ext cx="833168" cy="6248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2EC98" w14:textId="198A7FAC" w:rsidR="00747B0C" w:rsidRDefault="00747B0C" w:rsidP="00440B0F">
      <w:pPr>
        <w:spacing w:after="0"/>
        <w:contextualSpacing/>
        <w:jc w:val="both"/>
        <w:rPr>
          <w:rFonts w:ascii="Arial" w:hAnsi="Arial" w:cs="Arial"/>
          <w:color w:val="333333"/>
          <w:sz w:val="21"/>
          <w:szCs w:val="21"/>
          <w:shd w:val="clear" w:color="auto" w:fill="FFFFFF"/>
        </w:rPr>
      </w:pPr>
    </w:p>
    <w:p w14:paraId="521B4E4C" w14:textId="77777777" w:rsidR="00747B0C" w:rsidRDefault="00747B0C" w:rsidP="00440B0F">
      <w:pPr>
        <w:spacing w:after="0"/>
        <w:contextualSpacing/>
        <w:jc w:val="both"/>
        <w:rPr>
          <w:rFonts w:ascii="Arial" w:hAnsi="Arial" w:cs="Arial"/>
          <w:color w:val="333333"/>
          <w:sz w:val="21"/>
          <w:szCs w:val="21"/>
          <w:shd w:val="clear" w:color="auto" w:fill="FFFFFF"/>
        </w:rPr>
      </w:pPr>
    </w:p>
    <w:p w14:paraId="7C979398" w14:textId="7751A325" w:rsidR="00747B0C" w:rsidRDefault="00747B0C" w:rsidP="00440B0F">
      <w:pPr>
        <w:spacing w:after="0"/>
        <w:contextualSpacing/>
        <w:jc w:val="both"/>
        <w:rPr>
          <w:rStyle w:val="HMHHeading2Char"/>
          <w:rFonts w:asciiTheme="minorHAnsi" w:eastAsiaTheme="minorEastAsia" w:hAnsiTheme="minorHAnsi"/>
          <w:b/>
          <w:bCs/>
          <w:color w:val="auto"/>
          <w:sz w:val="22"/>
          <w:szCs w:val="22"/>
        </w:rPr>
      </w:pPr>
    </w:p>
    <w:p w14:paraId="2F0D0CF3" w14:textId="77777777" w:rsidR="00CA01BF" w:rsidRPr="0052740A" w:rsidRDefault="00CA01BF" w:rsidP="0052740A">
      <w:pPr>
        <w:pStyle w:val="HMHHeading1"/>
        <w:rPr>
          <w:rStyle w:val="HMHHeading2Char"/>
          <w:rFonts w:eastAsiaTheme="majorEastAsia" w:cs="Calibri"/>
          <w:color w:val="FFFFFF" w:themeColor="background1"/>
          <w:sz w:val="28"/>
        </w:rPr>
      </w:pPr>
      <w:bookmarkStart w:id="47" w:name="_Toc45279489"/>
      <w:r w:rsidRPr="0052740A">
        <w:rPr>
          <w:rStyle w:val="HMHHeading2Char"/>
          <w:rFonts w:eastAsiaTheme="majorEastAsia" w:cs="Calibri"/>
          <w:color w:val="FFFFFF" w:themeColor="background1"/>
          <w:sz w:val="28"/>
        </w:rPr>
        <w:t>Laboratory Supplies</w:t>
      </w:r>
      <w:r w:rsidR="00B416A2" w:rsidRPr="0052740A">
        <w:rPr>
          <w:rStyle w:val="HMHHeading2Char"/>
          <w:rFonts w:eastAsiaTheme="majorEastAsia" w:cs="Calibri"/>
          <w:color w:val="FFFFFF" w:themeColor="background1"/>
          <w:sz w:val="28"/>
        </w:rPr>
        <w:t xml:space="preserve"> &amp; Science Resources</w:t>
      </w:r>
      <w:bookmarkEnd w:id="47"/>
    </w:p>
    <w:p w14:paraId="22B69541" w14:textId="77777777" w:rsidR="00BB74DB" w:rsidRDefault="00BB74DB" w:rsidP="00617D50">
      <w:pPr>
        <w:pStyle w:val="HMHHeading2"/>
      </w:pPr>
      <w:bookmarkStart w:id="48" w:name="_Toc44019463"/>
    </w:p>
    <w:p w14:paraId="5188A352" w14:textId="77777777" w:rsidR="007022DC" w:rsidRDefault="00540F53" w:rsidP="00617D50">
      <w:pPr>
        <w:pStyle w:val="HMHHeading2"/>
      </w:pPr>
      <w:bookmarkStart w:id="49" w:name="_Toc45279490"/>
      <w:r>
        <w:t>Equipment</w:t>
      </w:r>
      <w:r w:rsidR="00213397">
        <w:t>, Glassware, C</w:t>
      </w:r>
      <w:r w:rsidR="004C2A21">
        <w:t>hemicals</w:t>
      </w:r>
      <w:bookmarkEnd w:id="49"/>
    </w:p>
    <w:p w14:paraId="01EE7049" w14:textId="77777777" w:rsidR="004C2A21" w:rsidRDefault="002E277B" w:rsidP="00A50F63">
      <w:pPr>
        <w:pStyle w:val="gmail-msonormal"/>
        <w:spacing w:after="0" w:afterAutospacing="0"/>
        <w:jc w:val="both"/>
      </w:pPr>
      <w:r w:rsidRPr="008E62A1">
        <w:rPr>
          <w:noProof/>
        </w:rPr>
        <w:drawing>
          <wp:anchor distT="0" distB="0" distL="114300" distR="114300" simplePos="0" relativeHeight="251677184" behindDoc="1" locked="0" layoutInCell="1" allowOverlap="1" wp14:anchorId="7C4232CA" wp14:editId="12A36F37">
            <wp:simplePos x="0" y="0"/>
            <wp:positionH relativeFrom="column">
              <wp:posOffset>1435735</wp:posOffset>
            </wp:positionH>
            <wp:positionV relativeFrom="paragraph">
              <wp:posOffset>1640840</wp:posOffset>
            </wp:positionV>
            <wp:extent cx="740410" cy="616585"/>
            <wp:effectExtent l="57150" t="57150" r="97790" b="88265"/>
            <wp:wrapTight wrapText="bothSides">
              <wp:wrapPolygon edited="0">
                <wp:start x="-1667" y="-2002"/>
                <wp:lineTo x="-1111" y="24025"/>
                <wp:lineTo x="23897" y="24025"/>
                <wp:lineTo x="23897" y="-2002"/>
                <wp:lineTo x="-1667" y="-2002"/>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0410" cy="6165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C1C6D">
        <w:rPr>
          <w:noProof/>
        </w:rPr>
        <w:drawing>
          <wp:anchor distT="0" distB="0" distL="114300" distR="114300" simplePos="0" relativeHeight="251678208" behindDoc="1" locked="0" layoutInCell="1" allowOverlap="1" wp14:anchorId="22EE3FF6" wp14:editId="291895F0">
            <wp:simplePos x="0" y="0"/>
            <wp:positionH relativeFrom="column">
              <wp:posOffset>5487035</wp:posOffset>
            </wp:positionH>
            <wp:positionV relativeFrom="paragraph">
              <wp:posOffset>1638300</wp:posOffset>
            </wp:positionV>
            <wp:extent cx="740410" cy="628650"/>
            <wp:effectExtent l="57150" t="57150" r="97790" b="95250"/>
            <wp:wrapTight wrapText="bothSides">
              <wp:wrapPolygon edited="0">
                <wp:start x="-1667" y="-1964"/>
                <wp:lineTo x="-1111" y="24218"/>
                <wp:lineTo x="23897" y="24218"/>
                <wp:lineTo x="23897" y="-1964"/>
                <wp:lineTo x="-1667" y="-196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8378" t="6399" r="16757" b="8801"/>
                    <a:stretch/>
                  </pic:blipFill>
                  <pic:spPr bwMode="auto">
                    <a:xfrm>
                      <a:off x="0" y="0"/>
                      <a:ext cx="740410" cy="628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CDA">
        <w:rPr>
          <w:noProof/>
        </w:rPr>
        <w:drawing>
          <wp:anchor distT="0" distB="0" distL="114300" distR="114300" simplePos="0" relativeHeight="251675136" behindDoc="1" locked="0" layoutInCell="1" allowOverlap="1" wp14:anchorId="2F3CDC4C" wp14:editId="4CDC2DB8">
            <wp:simplePos x="0" y="0"/>
            <wp:positionH relativeFrom="column">
              <wp:posOffset>2326005</wp:posOffset>
            </wp:positionH>
            <wp:positionV relativeFrom="paragraph">
              <wp:posOffset>1652905</wp:posOffset>
            </wp:positionV>
            <wp:extent cx="742950" cy="616585"/>
            <wp:effectExtent l="57150" t="57150" r="95250" b="88265"/>
            <wp:wrapTight wrapText="bothSides">
              <wp:wrapPolygon edited="0">
                <wp:start x="-1662" y="-2002"/>
                <wp:lineTo x="-1108" y="24025"/>
                <wp:lineTo x="23815" y="24025"/>
                <wp:lineTo x="23815" y="-2002"/>
                <wp:lineTo x="-1662" y="-200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6486" t="7200" r="16487" b="8801"/>
                    <a:stretch/>
                  </pic:blipFill>
                  <pic:spPr bwMode="auto">
                    <a:xfrm>
                      <a:off x="0" y="0"/>
                      <a:ext cx="742950" cy="6165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B77">
        <w:rPr>
          <w:noProof/>
        </w:rPr>
        <w:drawing>
          <wp:anchor distT="0" distB="0" distL="114300" distR="114300" simplePos="0" relativeHeight="251674112" behindDoc="1" locked="0" layoutInCell="1" allowOverlap="1" wp14:anchorId="35D2CB14" wp14:editId="72C592EF">
            <wp:simplePos x="0" y="0"/>
            <wp:positionH relativeFrom="column">
              <wp:posOffset>4591685</wp:posOffset>
            </wp:positionH>
            <wp:positionV relativeFrom="paragraph">
              <wp:posOffset>1628775</wp:posOffset>
            </wp:positionV>
            <wp:extent cx="742950" cy="628650"/>
            <wp:effectExtent l="57150" t="57150" r="95250" b="95250"/>
            <wp:wrapTight wrapText="bothSides">
              <wp:wrapPolygon edited="0">
                <wp:start x="-1662" y="-1964"/>
                <wp:lineTo x="-1108" y="24218"/>
                <wp:lineTo x="23815" y="24218"/>
                <wp:lineTo x="23815" y="-1964"/>
                <wp:lineTo x="-1662" y="-196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3243" t="7999" r="23513" b="6001"/>
                    <a:stretch/>
                  </pic:blipFill>
                  <pic:spPr bwMode="auto">
                    <a:xfrm>
                      <a:off x="0" y="0"/>
                      <a:ext cx="742950" cy="628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D32">
        <w:rPr>
          <w:noProof/>
        </w:rPr>
        <w:drawing>
          <wp:anchor distT="0" distB="0" distL="114300" distR="114300" simplePos="0" relativeHeight="251676160" behindDoc="1" locked="0" layoutInCell="1" allowOverlap="1" wp14:anchorId="20A2BE68" wp14:editId="1E6F5EB2">
            <wp:simplePos x="0" y="0"/>
            <wp:positionH relativeFrom="column">
              <wp:posOffset>3229610</wp:posOffset>
            </wp:positionH>
            <wp:positionV relativeFrom="paragraph">
              <wp:posOffset>1640840</wp:posOffset>
            </wp:positionV>
            <wp:extent cx="1219200" cy="628650"/>
            <wp:effectExtent l="57150" t="57150" r="95250" b="95250"/>
            <wp:wrapTight wrapText="bothSides">
              <wp:wrapPolygon edited="0">
                <wp:start x="-1013" y="-1964"/>
                <wp:lineTo x="-675" y="24218"/>
                <wp:lineTo x="22950" y="24218"/>
                <wp:lineTo x="22950" y="-1964"/>
                <wp:lineTo x="-1013" y="-196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8779" t="13432" r="3571" b="15003"/>
                    <a:stretch/>
                  </pic:blipFill>
                  <pic:spPr bwMode="auto">
                    <a:xfrm>
                      <a:off x="0" y="0"/>
                      <a:ext cx="1219200" cy="628650"/>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F63" w:rsidRPr="00FA48B1">
        <w:rPr>
          <w:noProof/>
        </w:rPr>
        <w:drawing>
          <wp:anchor distT="0" distB="0" distL="114300" distR="114300" simplePos="0" relativeHeight="251635200" behindDoc="1" locked="0" layoutInCell="1" allowOverlap="1" wp14:anchorId="31908E02" wp14:editId="11A4B72D">
            <wp:simplePos x="0" y="0"/>
            <wp:positionH relativeFrom="column">
              <wp:posOffset>28575</wp:posOffset>
            </wp:positionH>
            <wp:positionV relativeFrom="paragraph">
              <wp:posOffset>116205</wp:posOffset>
            </wp:positionV>
            <wp:extent cx="1123950" cy="1344295"/>
            <wp:effectExtent l="57150" t="57150" r="95250" b="103505"/>
            <wp:wrapTight wrapText="bothSides">
              <wp:wrapPolygon edited="0">
                <wp:start x="-1098" y="-918"/>
                <wp:lineTo x="-732" y="22957"/>
                <wp:lineTo x="23064" y="22957"/>
                <wp:lineTo x="23064" y="-918"/>
                <wp:lineTo x="-1098" y="-91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31081" t="14400" r="28919" b="13200"/>
                    <a:stretch/>
                  </pic:blipFill>
                  <pic:spPr bwMode="auto">
                    <a:xfrm>
                      <a:off x="0" y="0"/>
                      <a:ext cx="1123950" cy="13442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F63">
        <w:rPr>
          <w:color w:val="000000"/>
        </w:rPr>
        <w:t>Educators rely on Flinn for quality laboratory supplies and equipment they need for effective teaching and learning. Teachers and students' results are impacted by the quality of the materials used in the science lab and Flinn's standards for product selection uphold those learning outcomes. Attention to lifetime product costs ensures results and value over the long-term. Capital equipment purchases are backed by Flinn's product warranties. Whether one is outfitting for a single lesson, a full science or STEM course, or the complete science department in a new school, Flinn's reputation of value, safety, and ease comprise an indelible experience. </w:t>
      </w:r>
    </w:p>
    <w:p w14:paraId="33565EC9" w14:textId="77777777" w:rsidR="00540F53" w:rsidRDefault="00540F53" w:rsidP="00617D50">
      <w:pPr>
        <w:pStyle w:val="HMHHeading2"/>
      </w:pPr>
    </w:p>
    <w:p w14:paraId="137F1CB1" w14:textId="77777777" w:rsidR="00A50F63" w:rsidRDefault="00A50F63" w:rsidP="00617D50">
      <w:pPr>
        <w:pStyle w:val="HMHHeading2"/>
      </w:pPr>
    </w:p>
    <w:p w14:paraId="0E7C6A5A" w14:textId="77777777" w:rsidR="00A50F63" w:rsidRDefault="00A50F63" w:rsidP="00617D50">
      <w:pPr>
        <w:pStyle w:val="HMHHeading2"/>
      </w:pPr>
    </w:p>
    <w:p w14:paraId="5608AD13" w14:textId="77777777" w:rsidR="002E277B" w:rsidRDefault="002E277B" w:rsidP="00617D50">
      <w:pPr>
        <w:pStyle w:val="HMHHeading2"/>
      </w:pPr>
    </w:p>
    <w:p w14:paraId="25E49C74" w14:textId="77777777" w:rsidR="00540F53" w:rsidRPr="00002B71" w:rsidRDefault="00540F53" w:rsidP="00617D50">
      <w:pPr>
        <w:pStyle w:val="HMHHeading2"/>
      </w:pPr>
      <w:bookmarkStart w:id="50" w:name="_Toc45279491"/>
      <w:proofErr w:type="spellStart"/>
      <w:r w:rsidRPr="00002B71">
        <w:t>Chemventory</w:t>
      </w:r>
      <w:proofErr w:type="spellEnd"/>
      <w:r w:rsidRPr="00002B71">
        <w:t>™</w:t>
      </w:r>
      <w:bookmarkEnd w:id="48"/>
      <w:bookmarkEnd w:id="50"/>
    </w:p>
    <w:p w14:paraId="4E52CCDB" w14:textId="77777777" w:rsidR="00540F53" w:rsidRPr="00DD04EB" w:rsidRDefault="00A50F63" w:rsidP="00440B0F">
      <w:pPr>
        <w:pStyle w:val="HMHBodyText"/>
        <w:spacing w:after="0" w:line="276" w:lineRule="auto"/>
        <w:contextualSpacing/>
        <w:jc w:val="both"/>
        <w:rPr>
          <w:rFonts w:ascii="Calibri" w:hAnsi="Calibri" w:cs="Calibri"/>
          <w:color w:val="000000" w:themeColor="text1"/>
        </w:rPr>
      </w:pPr>
      <w:r w:rsidRPr="00FF39E8">
        <w:rPr>
          <w:noProof/>
        </w:rPr>
        <w:drawing>
          <wp:anchor distT="0" distB="0" distL="114300" distR="114300" simplePos="0" relativeHeight="251671040" behindDoc="1" locked="0" layoutInCell="1" allowOverlap="1" wp14:anchorId="7713E1A8" wp14:editId="50C4DF98">
            <wp:simplePos x="0" y="0"/>
            <wp:positionH relativeFrom="column">
              <wp:posOffset>28575</wp:posOffset>
            </wp:positionH>
            <wp:positionV relativeFrom="paragraph">
              <wp:posOffset>53975</wp:posOffset>
            </wp:positionV>
            <wp:extent cx="2137410" cy="2828925"/>
            <wp:effectExtent l="0" t="0" r="0" b="9525"/>
            <wp:wrapTight wrapText="bothSides">
              <wp:wrapPolygon edited="0">
                <wp:start x="0" y="0"/>
                <wp:lineTo x="0" y="21527"/>
                <wp:lineTo x="21369" y="21527"/>
                <wp:lineTo x="213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3083" t="7050" r="3631" b="6898"/>
                    <a:stretch/>
                  </pic:blipFill>
                  <pic:spPr bwMode="auto">
                    <a:xfrm>
                      <a:off x="0" y="0"/>
                      <a:ext cx="2137410" cy="2828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F53" w:rsidRPr="00002B71">
        <w:rPr>
          <w:rFonts w:ascii="Calibri" w:hAnsi="Calibri" w:cs="Calibri"/>
          <w:color w:val="333333"/>
          <w:shd w:val="clear" w:color="auto" w:fill="FFFFFF"/>
        </w:rPr>
        <w:t xml:space="preserve">Flinn’s Online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xml:space="preserve">™ is a secure cloud-based service that can be accessed by any computer or tablet with an internet connection, allowing convenient access to your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database from your chemical</w:t>
      </w:r>
      <w:r w:rsidR="00AE156E">
        <w:rPr>
          <w:rFonts w:ascii="Calibri" w:hAnsi="Calibri" w:cs="Calibri"/>
          <w:color w:val="333333"/>
          <w:shd w:val="clear" w:color="auto" w:fill="FFFFFF"/>
        </w:rPr>
        <w:t xml:space="preserve"> storeroom and classroom.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xml:space="preserve"> </w:t>
      </w:r>
      <w:r w:rsidR="003245D5">
        <w:rPr>
          <w:rFonts w:ascii="Calibri" w:hAnsi="Calibri" w:cs="Calibri"/>
          <w:color w:val="333333"/>
          <w:shd w:val="clear" w:color="auto" w:fill="FFFFFF"/>
        </w:rPr>
        <w:t xml:space="preserve">schools and districts </w:t>
      </w:r>
      <w:r w:rsidR="00540F53" w:rsidRPr="00002B71">
        <w:rPr>
          <w:rFonts w:ascii="Calibri" w:hAnsi="Calibri" w:cs="Calibri"/>
          <w:color w:val="333333"/>
          <w:shd w:val="clear" w:color="auto" w:fill="FFFFFF"/>
        </w:rPr>
        <w:t xml:space="preserve">have peace of mind knowing that </w:t>
      </w:r>
      <w:r w:rsidR="003245D5">
        <w:rPr>
          <w:rFonts w:ascii="Calibri" w:hAnsi="Calibri" w:cs="Calibri"/>
          <w:color w:val="333333"/>
          <w:shd w:val="clear" w:color="auto" w:fill="FFFFFF"/>
        </w:rPr>
        <w:t xml:space="preserve">their </w:t>
      </w:r>
      <w:r w:rsidR="00540F53" w:rsidRPr="00002B71">
        <w:rPr>
          <w:rFonts w:ascii="Calibri" w:hAnsi="Calibri" w:cs="Calibri"/>
          <w:color w:val="333333"/>
          <w:shd w:val="clear" w:color="auto" w:fill="FFFFFF"/>
        </w:rPr>
        <w:t xml:space="preserve">data is stored on a secure server remotely and can be easily accessed 24/7. Plus, </w:t>
      </w:r>
      <w:r w:rsidR="003D2377" w:rsidRPr="00002B71">
        <w:rPr>
          <w:rFonts w:ascii="Calibri" w:hAnsi="Calibri" w:cs="Calibri"/>
          <w:color w:val="333333"/>
          <w:shd w:val="clear" w:color="auto" w:fill="FFFFFF"/>
        </w:rPr>
        <w:t>it is</w:t>
      </w:r>
      <w:r w:rsidR="00540F53" w:rsidRPr="00002B71">
        <w:rPr>
          <w:rFonts w:ascii="Calibri" w:hAnsi="Calibri" w:cs="Calibri"/>
          <w:color w:val="333333"/>
          <w:shd w:val="clear" w:color="auto" w:fill="FFFFFF"/>
        </w:rPr>
        <w:t xml:space="preserve"> simple to add Flinn chemicals to </w:t>
      </w:r>
      <w:r w:rsidR="003245D5">
        <w:rPr>
          <w:rFonts w:ascii="Calibri" w:hAnsi="Calibri" w:cs="Calibri"/>
          <w:color w:val="333333"/>
          <w:shd w:val="clear" w:color="auto" w:fill="FFFFFF"/>
        </w:rPr>
        <w:t>a</w:t>
      </w:r>
      <w:r w:rsidR="00540F53" w:rsidRPr="00002B71">
        <w:rPr>
          <w:rFonts w:ascii="Calibri" w:hAnsi="Calibri" w:cs="Calibri"/>
          <w:color w:val="333333"/>
          <w:shd w:val="clear" w:color="auto" w:fill="FFFFFF"/>
        </w:rPr>
        <w:t xml:space="preserve"> Flinn Online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xml:space="preserve"> database by just looking up chemicals by keyword, catalog number, or alphabetical index and selecting what</w:t>
      </w:r>
      <w:r w:rsidR="003245D5">
        <w:rPr>
          <w:rFonts w:ascii="Calibri" w:hAnsi="Calibri" w:cs="Calibri"/>
          <w:color w:val="333333"/>
          <w:shd w:val="clear" w:color="auto" w:fill="FFFFFF"/>
        </w:rPr>
        <w:t xml:space="preserve"> is </w:t>
      </w:r>
      <w:r w:rsidR="00540F53" w:rsidRPr="00002B71">
        <w:rPr>
          <w:rFonts w:ascii="Calibri" w:hAnsi="Calibri" w:cs="Calibri"/>
          <w:color w:val="333333"/>
          <w:shd w:val="clear" w:color="auto" w:fill="FFFFFF"/>
        </w:rPr>
        <w:t xml:space="preserve">in stock to add to </w:t>
      </w:r>
      <w:r w:rsidR="003245D5">
        <w:rPr>
          <w:rFonts w:ascii="Calibri" w:hAnsi="Calibri" w:cs="Calibri"/>
          <w:color w:val="333333"/>
          <w:shd w:val="clear" w:color="auto" w:fill="FFFFFF"/>
        </w:rPr>
        <w:t>the</w:t>
      </w:r>
      <w:r w:rsidR="00540F53" w:rsidRPr="00002B71">
        <w:rPr>
          <w:rFonts w:ascii="Calibri" w:hAnsi="Calibri" w:cs="Calibri"/>
          <w:color w:val="333333"/>
          <w:shd w:val="clear" w:color="auto" w:fill="FFFFFF"/>
        </w:rPr>
        <w:t xml:space="preserve"> database.</w:t>
      </w:r>
      <w:r w:rsidR="00540F53" w:rsidRPr="00002B71">
        <w:rPr>
          <w:rFonts w:ascii="Calibri" w:hAnsi="Calibri" w:cs="Calibri"/>
          <w:color w:val="333333"/>
        </w:rPr>
        <w:t xml:space="preserve"> </w:t>
      </w:r>
      <w:r w:rsidR="00540F53" w:rsidRPr="00002B71">
        <w:rPr>
          <w:rFonts w:ascii="Calibri" w:hAnsi="Calibri" w:cs="Calibri"/>
          <w:color w:val="333333"/>
          <w:shd w:val="clear" w:color="auto" w:fill="FFFFFF"/>
        </w:rPr>
        <w:t xml:space="preserve">Do </w:t>
      </w:r>
      <w:r w:rsidR="003245D5">
        <w:rPr>
          <w:rFonts w:ascii="Calibri" w:hAnsi="Calibri" w:cs="Calibri"/>
          <w:color w:val="333333"/>
          <w:shd w:val="clear" w:color="auto" w:fill="FFFFFF"/>
        </w:rPr>
        <w:t xml:space="preserve">multiple teachers in the Science department share </w:t>
      </w:r>
      <w:r w:rsidR="00540F53" w:rsidRPr="00002B71">
        <w:rPr>
          <w:rFonts w:ascii="Calibri" w:hAnsi="Calibri" w:cs="Calibri"/>
          <w:color w:val="333333"/>
          <w:shd w:val="clear" w:color="auto" w:fill="FFFFFF"/>
        </w:rPr>
        <w:t xml:space="preserve">a storeroom? With Flinn Online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xml:space="preserve">™ </w:t>
      </w:r>
      <w:r w:rsidR="00AE156E">
        <w:rPr>
          <w:rFonts w:ascii="Calibri" w:hAnsi="Calibri" w:cs="Calibri"/>
          <w:color w:val="333333"/>
          <w:shd w:val="clear" w:color="auto" w:fill="FFFFFF"/>
        </w:rPr>
        <w:t>one database</w:t>
      </w:r>
      <w:r w:rsidR="003245D5">
        <w:rPr>
          <w:rFonts w:ascii="Calibri" w:hAnsi="Calibri" w:cs="Calibri"/>
          <w:color w:val="333333"/>
          <w:shd w:val="clear" w:color="auto" w:fill="FFFFFF"/>
        </w:rPr>
        <w:t xml:space="preserve"> </w:t>
      </w:r>
      <w:r w:rsidR="00540F53" w:rsidRPr="00002B71">
        <w:rPr>
          <w:rFonts w:ascii="Calibri" w:hAnsi="Calibri" w:cs="Calibri"/>
          <w:color w:val="333333"/>
          <w:shd w:val="clear" w:color="auto" w:fill="FFFFFF"/>
        </w:rPr>
        <w:t xml:space="preserve">can </w:t>
      </w:r>
      <w:r w:rsidR="003245D5">
        <w:rPr>
          <w:rFonts w:ascii="Calibri" w:hAnsi="Calibri" w:cs="Calibri"/>
          <w:color w:val="333333"/>
          <w:shd w:val="clear" w:color="auto" w:fill="FFFFFF"/>
        </w:rPr>
        <w:t>be s</w:t>
      </w:r>
      <w:r w:rsidR="00540F53" w:rsidRPr="00002B71">
        <w:rPr>
          <w:rFonts w:ascii="Calibri" w:hAnsi="Calibri" w:cs="Calibri"/>
          <w:color w:val="333333"/>
          <w:shd w:val="clear" w:color="auto" w:fill="FFFFFF"/>
        </w:rPr>
        <w:t>et</w:t>
      </w:r>
      <w:r w:rsidR="00AE156E">
        <w:rPr>
          <w:rFonts w:ascii="Calibri" w:hAnsi="Calibri" w:cs="Calibri"/>
          <w:color w:val="333333"/>
          <w:shd w:val="clear" w:color="auto" w:fill="FFFFFF"/>
        </w:rPr>
        <w:t xml:space="preserve"> </w:t>
      </w:r>
      <w:r w:rsidR="00540F53" w:rsidRPr="00002B71">
        <w:rPr>
          <w:rFonts w:ascii="Calibri" w:hAnsi="Calibri" w:cs="Calibri"/>
          <w:color w:val="333333"/>
          <w:shd w:val="clear" w:color="auto" w:fill="FFFFFF"/>
        </w:rPr>
        <w:t xml:space="preserve">up </w:t>
      </w:r>
      <w:r w:rsidR="003245D5">
        <w:rPr>
          <w:rFonts w:ascii="Calibri" w:hAnsi="Calibri" w:cs="Calibri"/>
          <w:color w:val="333333"/>
          <w:shd w:val="clear" w:color="auto" w:fill="FFFFFF"/>
        </w:rPr>
        <w:t xml:space="preserve">with multiple </w:t>
      </w:r>
      <w:r w:rsidR="00540F53" w:rsidRPr="00002B71">
        <w:rPr>
          <w:rFonts w:ascii="Calibri" w:hAnsi="Calibri" w:cs="Calibri"/>
          <w:color w:val="333333"/>
          <w:shd w:val="clear" w:color="auto" w:fill="FFFFFF"/>
        </w:rPr>
        <w:t>teachers, lab managers,</w:t>
      </w:r>
      <w:r>
        <w:rPr>
          <w:rFonts w:ascii="Calibri" w:hAnsi="Calibri" w:cs="Calibri"/>
          <w:color w:val="333333"/>
          <w:shd w:val="clear" w:color="auto" w:fill="FFFFFF"/>
        </w:rPr>
        <w:t xml:space="preserve"> </w:t>
      </w:r>
      <w:r w:rsidR="00540F53" w:rsidRPr="00002B71">
        <w:rPr>
          <w:rFonts w:ascii="Calibri" w:hAnsi="Calibri" w:cs="Calibri"/>
          <w:color w:val="333333"/>
          <w:shd w:val="clear" w:color="auto" w:fill="FFFFFF"/>
        </w:rPr>
        <w:t xml:space="preserve">and/or administrators </w:t>
      </w:r>
      <w:r w:rsidR="003245D5">
        <w:rPr>
          <w:rFonts w:ascii="Calibri" w:hAnsi="Calibri" w:cs="Calibri"/>
          <w:color w:val="333333"/>
          <w:shd w:val="clear" w:color="auto" w:fill="FFFFFF"/>
        </w:rPr>
        <w:t xml:space="preserve">invited </w:t>
      </w:r>
      <w:r w:rsidR="00540F53" w:rsidRPr="00002B71">
        <w:rPr>
          <w:rFonts w:ascii="Calibri" w:hAnsi="Calibri" w:cs="Calibri"/>
          <w:color w:val="333333"/>
          <w:shd w:val="clear" w:color="auto" w:fill="FFFFFF"/>
        </w:rPr>
        <w:t xml:space="preserve">to view or update </w:t>
      </w:r>
      <w:r w:rsidR="003245D5">
        <w:rPr>
          <w:rFonts w:ascii="Calibri" w:hAnsi="Calibri" w:cs="Calibri"/>
          <w:color w:val="333333"/>
          <w:shd w:val="clear" w:color="auto" w:fill="FFFFFF"/>
        </w:rPr>
        <w:t>the</w:t>
      </w:r>
      <w:r w:rsidR="00540F53" w:rsidRPr="00002B71">
        <w:rPr>
          <w:rFonts w:ascii="Calibri" w:hAnsi="Calibri" w:cs="Calibri"/>
          <w:color w:val="333333"/>
          <w:shd w:val="clear" w:color="auto" w:fill="FFFFFF"/>
        </w:rPr>
        <w:t xml:space="preserv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database for no additional charge.</w:t>
      </w:r>
      <w:r w:rsidR="00540F53" w:rsidRPr="00002B71">
        <w:rPr>
          <w:rFonts w:ascii="Calibri" w:hAnsi="Calibri" w:cs="Calibri"/>
          <w:color w:val="333333"/>
        </w:rPr>
        <w:t xml:space="preserve"> </w:t>
      </w:r>
      <w:r w:rsidR="00540F53" w:rsidRPr="00002B71">
        <w:rPr>
          <w:rFonts w:ascii="Calibri" w:hAnsi="Calibri" w:cs="Calibri"/>
          <w:color w:val="333333"/>
          <w:shd w:val="clear" w:color="auto" w:fill="FFFFFF"/>
        </w:rPr>
        <w:t xml:space="preserve">Flinn Online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give</w:t>
      </w:r>
      <w:r w:rsidR="003245D5">
        <w:rPr>
          <w:rFonts w:ascii="Calibri" w:hAnsi="Calibri" w:cs="Calibri"/>
          <w:color w:val="333333"/>
          <w:shd w:val="clear" w:color="auto" w:fill="FFFFFF"/>
        </w:rPr>
        <w:t>s</w:t>
      </w:r>
      <w:r w:rsidR="00540F53" w:rsidRPr="00002B71">
        <w:rPr>
          <w:rFonts w:ascii="Calibri" w:hAnsi="Calibri" w:cs="Calibri"/>
          <w:color w:val="333333"/>
          <w:shd w:val="clear" w:color="auto" w:fill="FFFFFF"/>
        </w:rPr>
        <w:t xml:space="preserve"> the flexibility to classify each chemical in inventory by the </w:t>
      </w:r>
      <w:proofErr w:type="gramStart"/>
      <w:r w:rsidR="00540F53" w:rsidRPr="00002B71">
        <w:rPr>
          <w:rFonts w:ascii="Calibri" w:hAnsi="Calibri" w:cs="Calibri"/>
          <w:color w:val="333333"/>
          <w:shd w:val="clear" w:color="auto" w:fill="FFFFFF"/>
        </w:rPr>
        <w:t>school</w:t>
      </w:r>
      <w:proofErr w:type="gramEnd"/>
      <w:r w:rsidR="00540F53" w:rsidRPr="00002B71">
        <w:rPr>
          <w:rFonts w:ascii="Calibri" w:hAnsi="Calibri" w:cs="Calibri"/>
          <w:color w:val="333333"/>
          <w:shd w:val="clear" w:color="auto" w:fill="FFFFFF"/>
        </w:rPr>
        <w:t xml:space="preserve"> name, chemical storeroom location, and shelf/cabinet location</w:t>
      </w:r>
      <w:r w:rsidR="003245D5">
        <w:rPr>
          <w:rFonts w:ascii="Calibri" w:hAnsi="Calibri" w:cs="Calibri"/>
          <w:color w:val="333333"/>
          <w:shd w:val="clear" w:color="auto" w:fill="FFFFFF"/>
        </w:rPr>
        <w:t xml:space="preserve">, allowing the ability </w:t>
      </w:r>
      <w:r w:rsidR="00540F53" w:rsidRPr="00002B71">
        <w:rPr>
          <w:rFonts w:ascii="Calibri" w:hAnsi="Calibri" w:cs="Calibri"/>
          <w:color w:val="333333"/>
          <w:shd w:val="clear" w:color="auto" w:fill="FFFFFF"/>
        </w:rPr>
        <w:t xml:space="preserve">by each of these categories. </w:t>
      </w:r>
      <w:r w:rsidR="003245D5">
        <w:rPr>
          <w:rFonts w:ascii="Calibri" w:hAnsi="Calibri" w:cs="Calibri"/>
          <w:color w:val="333333"/>
          <w:shd w:val="clear" w:color="auto" w:fill="FFFFFF"/>
        </w:rPr>
        <w:t>Addi</w:t>
      </w:r>
      <w:r>
        <w:rPr>
          <w:rFonts w:ascii="Calibri" w:hAnsi="Calibri" w:cs="Calibri"/>
          <w:color w:val="333333"/>
          <w:shd w:val="clear" w:color="auto" w:fill="FFFFFF"/>
        </w:rPr>
        <w:t>ti</w:t>
      </w:r>
      <w:r w:rsidR="003245D5">
        <w:rPr>
          <w:rFonts w:ascii="Calibri" w:hAnsi="Calibri" w:cs="Calibri"/>
          <w:color w:val="333333"/>
          <w:shd w:val="clear" w:color="auto" w:fill="FFFFFF"/>
        </w:rPr>
        <w:t xml:space="preserve">onally, </w:t>
      </w:r>
      <w:r w:rsidR="004957F7">
        <w:rPr>
          <w:rFonts w:ascii="Calibri" w:hAnsi="Calibri" w:cs="Calibri"/>
          <w:color w:val="333333"/>
          <w:shd w:val="clear" w:color="auto" w:fill="FFFFFF"/>
        </w:rPr>
        <w:t xml:space="preserve">Flinn has made it easy to set </w:t>
      </w:r>
      <w:r w:rsidR="00540F53" w:rsidRPr="00002B71">
        <w:rPr>
          <w:rFonts w:ascii="Calibri" w:hAnsi="Calibri" w:cs="Calibri"/>
          <w:color w:val="333333"/>
          <w:shd w:val="clear" w:color="auto" w:fill="FFFFFF"/>
        </w:rPr>
        <w:t xml:space="preserve">up multiple databases </w:t>
      </w:r>
      <w:r w:rsidR="003245D5">
        <w:rPr>
          <w:rFonts w:ascii="Calibri" w:hAnsi="Calibri" w:cs="Calibri"/>
          <w:color w:val="333333"/>
          <w:shd w:val="clear" w:color="auto" w:fill="FFFFFF"/>
        </w:rPr>
        <w:t>for schools with multiple chemical storeroom locatio</w:t>
      </w:r>
      <w:r w:rsidR="00B70420">
        <w:rPr>
          <w:rFonts w:ascii="Calibri" w:hAnsi="Calibri" w:cs="Calibri"/>
          <w:color w:val="333333"/>
          <w:shd w:val="clear" w:color="auto" w:fill="FFFFFF"/>
        </w:rPr>
        <w:t>ns or multiple school locations a</w:t>
      </w:r>
      <w:r w:rsidR="00540F53" w:rsidRPr="00002B71">
        <w:rPr>
          <w:rFonts w:ascii="Calibri" w:hAnsi="Calibri" w:cs="Calibri"/>
          <w:color w:val="333333"/>
          <w:shd w:val="clear" w:color="auto" w:fill="FFFFFF"/>
        </w:rPr>
        <w:t>nd link access to users.</w:t>
      </w:r>
      <w:r w:rsidR="00540F53" w:rsidRPr="00002B71">
        <w:rPr>
          <w:rFonts w:ascii="Calibri" w:hAnsi="Calibri" w:cs="Calibri"/>
          <w:color w:val="333333"/>
        </w:rPr>
        <w:t xml:space="preserve"> </w:t>
      </w:r>
      <w:r w:rsidR="00B70420">
        <w:rPr>
          <w:rFonts w:ascii="Calibri" w:hAnsi="Calibri" w:cs="Calibri"/>
          <w:color w:val="333333"/>
        </w:rPr>
        <w:t xml:space="preserve"> New GHS pictograms and hazard information are </w:t>
      </w:r>
      <w:r w:rsidR="00540F53" w:rsidRPr="00002B71">
        <w:rPr>
          <w:rFonts w:ascii="Calibri" w:hAnsi="Calibri" w:cs="Calibri"/>
          <w:color w:val="333333"/>
          <w:shd w:val="clear" w:color="auto" w:fill="FFFFFF"/>
        </w:rPr>
        <w:t xml:space="preserve">included with every Flinn chemical in </w:t>
      </w:r>
      <w:r w:rsidR="00B70420">
        <w:rPr>
          <w:rFonts w:ascii="Calibri" w:hAnsi="Calibri" w:cs="Calibri"/>
          <w:color w:val="333333"/>
          <w:shd w:val="clear" w:color="auto" w:fill="FFFFFF"/>
        </w:rPr>
        <w:t xml:space="preserve">the </w:t>
      </w:r>
      <w:r w:rsidR="00540F53" w:rsidRPr="00002B71">
        <w:rPr>
          <w:rFonts w:ascii="Calibri" w:hAnsi="Calibri" w:cs="Calibri"/>
          <w:color w:val="333333"/>
          <w:shd w:val="clear" w:color="auto" w:fill="FFFFFF"/>
        </w:rPr>
        <w:t xml:space="preserve">Online </w:t>
      </w:r>
      <w:proofErr w:type="spellStart"/>
      <w:r w:rsidR="00540F53" w:rsidRPr="00002B71">
        <w:rPr>
          <w:rFonts w:ascii="Calibri" w:hAnsi="Calibri" w:cs="Calibri"/>
          <w:color w:val="333333"/>
          <w:shd w:val="clear" w:color="auto" w:fill="FFFFFF"/>
        </w:rPr>
        <w:t>Chemventory</w:t>
      </w:r>
      <w:proofErr w:type="spellEnd"/>
      <w:r w:rsidR="00540F53" w:rsidRPr="00002B71">
        <w:rPr>
          <w:rFonts w:ascii="Calibri" w:hAnsi="Calibri" w:cs="Calibri"/>
          <w:color w:val="333333"/>
          <w:shd w:val="clear" w:color="auto" w:fill="FFFFFF"/>
        </w:rPr>
        <w:t>™ program</w:t>
      </w:r>
      <w:r w:rsidR="00B70420">
        <w:rPr>
          <w:rFonts w:ascii="Calibri" w:hAnsi="Calibri" w:cs="Calibri"/>
          <w:color w:val="333333"/>
          <w:shd w:val="clear" w:color="auto" w:fill="FFFFFF"/>
        </w:rPr>
        <w:t xml:space="preserve"> </w:t>
      </w:r>
      <w:r w:rsidR="004957F7">
        <w:rPr>
          <w:rFonts w:ascii="Calibri" w:hAnsi="Calibri" w:cs="Calibri"/>
          <w:color w:val="333333"/>
          <w:shd w:val="clear" w:color="auto" w:fill="FFFFFF"/>
        </w:rPr>
        <w:t xml:space="preserve">- </w:t>
      </w:r>
      <w:r w:rsidR="00B70420">
        <w:rPr>
          <w:rFonts w:ascii="Calibri" w:hAnsi="Calibri" w:cs="Calibri"/>
          <w:color w:val="333333"/>
          <w:shd w:val="clear" w:color="auto" w:fill="FFFFFF"/>
        </w:rPr>
        <w:t xml:space="preserve">with the ability to print </w:t>
      </w:r>
      <w:r w:rsidR="00540F53" w:rsidRPr="00002B71">
        <w:rPr>
          <w:rFonts w:ascii="Calibri" w:hAnsi="Calibri" w:cs="Calibri"/>
          <w:color w:val="333333"/>
          <w:shd w:val="clear" w:color="auto" w:fill="FFFFFF"/>
        </w:rPr>
        <w:t>GHS pictograms and hazard statements on chemical labels</w:t>
      </w:r>
      <w:r w:rsidR="00B70420">
        <w:rPr>
          <w:rFonts w:ascii="Calibri" w:hAnsi="Calibri" w:cs="Calibri"/>
          <w:color w:val="333333"/>
          <w:shd w:val="clear" w:color="auto" w:fill="FFFFFF"/>
        </w:rPr>
        <w:t>.</w:t>
      </w:r>
      <w:r w:rsidR="00DD04EB">
        <w:rPr>
          <w:rFonts w:ascii="Calibri" w:hAnsi="Calibri" w:cs="Calibri"/>
          <w:color w:val="333333"/>
          <w:shd w:val="clear" w:color="auto" w:fill="FFFFFF"/>
        </w:rPr>
        <w:t xml:space="preserve"> Visit </w:t>
      </w:r>
      <w:r w:rsidR="00B70420">
        <w:rPr>
          <w:rFonts w:ascii="Calibri" w:hAnsi="Calibri" w:cs="Calibri"/>
          <w:color w:val="333333"/>
          <w:shd w:val="clear" w:color="auto" w:fill="FFFFFF"/>
        </w:rPr>
        <w:t xml:space="preserve"> </w:t>
      </w:r>
      <w:hyperlink r:id="rId68" w:history="1">
        <w:r w:rsidR="00540F53" w:rsidRPr="00002B71">
          <w:rPr>
            <w:rStyle w:val="Hyperlink"/>
            <w:rFonts w:ascii="Calibri" w:hAnsi="Calibri" w:cs="Calibri"/>
          </w:rPr>
          <w:t>https://chemventory.flinnsci.com/</w:t>
        </w:r>
      </w:hyperlink>
      <w:r w:rsidR="00DD04EB">
        <w:rPr>
          <w:rStyle w:val="Hyperlink"/>
          <w:rFonts w:ascii="Calibri" w:hAnsi="Calibri" w:cs="Calibri"/>
        </w:rPr>
        <w:t xml:space="preserve"> </w:t>
      </w:r>
      <w:r w:rsidR="00DD04EB" w:rsidRPr="00DD04EB">
        <w:rPr>
          <w:rStyle w:val="Hyperlink"/>
          <w:rFonts w:ascii="Calibri" w:hAnsi="Calibri" w:cs="Calibri"/>
          <w:color w:val="000000" w:themeColor="text1"/>
          <w:u w:val="none"/>
        </w:rPr>
        <w:t>for more information.</w:t>
      </w:r>
    </w:p>
    <w:p w14:paraId="5989C8AC" w14:textId="77777777" w:rsidR="00C244E9" w:rsidRDefault="00C244E9" w:rsidP="00440B0F">
      <w:pPr>
        <w:pStyle w:val="HMHBodyText"/>
        <w:spacing w:after="0" w:line="276" w:lineRule="auto"/>
        <w:contextualSpacing/>
        <w:jc w:val="both"/>
        <w:rPr>
          <w:rStyle w:val="HMHHeading2Char"/>
          <w:rFonts w:eastAsiaTheme="minorEastAsia" w:cs="Calibri"/>
          <w:sz w:val="22"/>
          <w:szCs w:val="22"/>
        </w:rPr>
      </w:pPr>
    </w:p>
    <w:p w14:paraId="15E44388" w14:textId="405EE36F" w:rsidR="00A50F63" w:rsidRDefault="00A50F63" w:rsidP="00440B0F">
      <w:pPr>
        <w:pStyle w:val="HMHBodyText"/>
        <w:spacing w:after="0" w:line="276" w:lineRule="auto"/>
        <w:contextualSpacing/>
        <w:jc w:val="both"/>
        <w:rPr>
          <w:rStyle w:val="HMHHeading2Char"/>
          <w:rFonts w:eastAsiaTheme="minorEastAsia" w:cs="Calibri"/>
          <w:sz w:val="22"/>
          <w:szCs w:val="22"/>
        </w:rPr>
      </w:pPr>
    </w:p>
    <w:p w14:paraId="12C9240B" w14:textId="77777777" w:rsidR="00D12B9E" w:rsidRPr="00002B71" w:rsidRDefault="00D12B9E" w:rsidP="00440B0F">
      <w:pPr>
        <w:pStyle w:val="HMHBodyText"/>
        <w:spacing w:after="0" w:line="276" w:lineRule="auto"/>
        <w:contextualSpacing/>
        <w:jc w:val="both"/>
        <w:rPr>
          <w:rStyle w:val="HMHHeading2Char"/>
          <w:rFonts w:eastAsiaTheme="minorEastAsia" w:cs="Calibri"/>
          <w:sz w:val="22"/>
          <w:szCs w:val="22"/>
        </w:rPr>
      </w:pPr>
      <w:bookmarkStart w:id="51" w:name="_Toc45279492"/>
      <w:proofErr w:type="spellStart"/>
      <w:r w:rsidRPr="00002B71">
        <w:rPr>
          <w:rStyle w:val="HMHHeading2Char"/>
          <w:rFonts w:eastAsiaTheme="minorEastAsia" w:cs="Calibri"/>
          <w:sz w:val="22"/>
          <w:szCs w:val="22"/>
        </w:rPr>
        <w:lastRenderedPageBreak/>
        <w:t>SciMatCo</w:t>
      </w:r>
      <w:bookmarkEnd w:id="36"/>
      <w:proofErr w:type="spellEnd"/>
      <w:r w:rsidR="0082749C">
        <w:rPr>
          <w:rStyle w:val="HMHHeading2Char"/>
          <w:rFonts w:eastAsiaTheme="minorEastAsia" w:cs="Calibri"/>
          <w:sz w:val="22"/>
          <w:szCs w:val="22"/>
        </w:rPr>
        <w:t xml:space="preserve"> Storage Cabinets</w:t>
      </w:r>
      <w:bookmarkEnd w:id="51"/>
    </w:p>
    <w:p w14:paraId="49787052" w14:textId="77777777" w:rsidR="00D12B9E" w:rsidRPr="00002B71" w:rsidRDefault="000115C5" w:rsidP="00440B0F">
      <w:pPr>
        <w:pStyle w:val="NormalWeb"/>
        <w:shd w:val="clear" w:color="auto" w:fill="FFFFFF"/>
        <w:spacing w:before="0" w:beforeAutospacing="0" w:after="0" w:afterAutospacing="0" w:line="276" w:lineRule="auto"/>
        <w:contextualSpacing/>
        <w:jc w:val="both"/>
        <w:rPr>
          <w:rFonts w:ascii="Calibri" w:hAnsi="Calibri" w:cs="Calibri"/>
          <w:sz w:val="22"/>
          <w:szCs w:val="22"/>
        </w:rPr>
      </w:pPr>
      <w:r w:rsidRPr="000115C5">
        <w:rPr>
          <w:noProof/>
        </w:rPr>
        <w:drawing>
          <wp:anchor distT="0" distB="0" distL="114300" distR="114300" simplePos="0" relativeHeight="251672064" behindDoc="1" locked="0" layoutInCell="1" allowOverlap="1" wp14:anchorId="2BC2A3E9" wp14:editId="6516E561">
            <wp:simplePos x="0" y="0"/>
            <wp:positionH relativeFrom="column">
              <wp:posOffset>19050</wp:posOffset>
            </wp:positionH>
            <wp:positionV relativeFrom="paragraph">
              <wp:posOffset>73025</wp:posOffset>
            </wp:positionV>
            <wp:extent cx="3830955" cy="1552575"/>
            <wp:effectExtent l="57150" t="57150" r="93345" b="104775"/>
            <wp:wrapTight wrapText="bothSides">
              <wp:wrapPolygon edited="0">
                <wp:start x="-322" y="-795"/>
                <wp:lineTo x="-215" y="22793"/>
                <wp:lineTo x="22019" y="22793"/>
                <wp:lineTo x="22019" y="-795"/>
                <wp:lineTo x="-322" y="-79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830955" cy="1552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D12B9E" w:rsidRPr="00002B71">
        <w:rPr>
          <w:rFonts w:ascii="Calibri" w:hAnsi="Calibri" w:cs="Calibri"/>
          <w:sz w:val="22"/>
          <w:szCs w:val="22"/>
        </w:rPr>
        <w:t>SciMatCo</w:t>
      </w:r>
      <w:proofErr w:type="spellEnd"/>
      <w:r w:rsidR="00D12B9E" w:rsidRPr="00002B71">
        <w:rPr>
          <w:rFonts w:ascii="Calibri" w:hAnsi="Calibri" w:cs="Calibri"/>
          <w:sz w:val="22"/>
          <w:szCs w:val="22"/>
        </w:rPr>
        <w:t xml:space="preserve">, A Flinn Scientific Company, manufactures and distributes non-metallic safety storage cabinets and related products. Founded in 1989 and based in Batavia, Illinois, </w:t>
      </w:r>
      <w:proofErr w:type="spellStart"/>
      <w:r w:rsidR="00D12B9E" w:rsidRPr="00002B71">
        <w:rPr>
          <w:rFonts w:ascii="Calibri" w:hAnsi="Calibri" w:cs="Calibri"/>
          <w:sz w:val="22"/>
          <w:szCs w:val="22"/>
        </w:rPr>
        <w:t>SciMatCo</w:t>
      </w:r>
      <w:proofErr w:type="spellEnd"/>
      <w:r w:rsidR="00D12B9E" w:rsidRPr="00002B71">
        <w:rPr>
          <w:rFonts w:ascii="Calibri" w:hAnsi="Calibri" w:cs="Calibri"/>
          <w:sz w:val="22"/>
          <w:szCs w:val="22"/>
        </w:rPr>
        <w:t xml:space="preserve"> offers a wide variety of high-quality options in various sizes and configurations for the safest storage of all types of hazardous materials. All </w:t>
      </w:r>
      <w:proofErr w:type="spellStart"/>
      <w:r w:rsidR="00D12B9E" w:rsidRPr="00002B71">
        <w:rPr>
          <w:rFonts w:ascii="Calibri" w:hAnsi="Calibri" w:cs="Calibri"/>
          <w:sz w:val="22"/>
          <w:szCs w:val="22"/>
        </w:rPr>
        <w:t>SciMatCo</w:t>
      </w:r>
      <w:proofErr w:type="spellEnd"/>
      <w:r w:rsidR="00D12B9E" w:rsidRPr="00002B71">
        <w:rPr>
          <w:rFonts w:ascii="Calibri" w:hAnsi="Calibri" w:cs="Calibri"/>
          <w:sz w:val="22"/>
          <w:szCs w:val="22"/>
        </w:rPr>
        <w:t xml:space="preserve"> products are proudly made in the U</w:t>
      </w:r>
      <w:r w:rsidR="0082749C">
        <w:rPr>
          <w:rFonts w:ascii="Calibri" w:hAnsi="Calibri" w:cs="Calibri"/>
          <w:sz w:val="22"/>
          <w:szCs w:val="22"/>
        </w:rPr>
        <w:t>nited States</w:t>
      </w:r>
      <w:r w:rsidR="00D12B9E" w:rsidRPr="00002B71">
        <w:rPr>
          <w:rFonts w:ascii="Calibri" w:hAnsi="Calibri" w:cs="Calibri"/>
          <w:sz w:val="22"/>
          <w:szCs w:val="22"/>
        </w:rPr>
        <w:t xml:space="preserve"> and are distributed worldwide. </w:t>
      </w:r>
      <w:r w:rsidR="0082749C">
        <w:rPr>
          <w:rFonts w:ascii="Calibri" w:hAnsi="Calibri" w:cs="Calibri"/>
          <w:sz w:val="22"/>
          <w:szCs w:val="22"/>
        </w:rPr>
        <w:t xml:space="preserve">Safety Storage </w:t>
      </w:r>
      <w:r w:rsidR="00D12B9E" w:rsidRPr="00002B71">
        <w:rPr>
          <w:rFonts w:ascii="Calibri" w:hAnsi="Calibri" w:cs="Calibri"/>
          <w:sz w:val="22"/>
          <w:szCs w:val="22"/>
        </w:rPr>
        <w:t>cabinet</w:t>
      </w:r>
      <w:r w:rsidR="0082749C">
        <w:rPr>
          <w:rFonts w:ascii="Calibri" w:hAnsi="Calibri" w:cs="Calibri"/>
          <w:sz w:val="22"/>
          <w:szCs w:val="22"/>
        </w:rPr>
        <w:t>s are</w:t>
      </w:r>
      <w:r w:rsidR="00D12B9E" w:rsidRPr="00002B71">
        <w:rPr>
          <w:rFonts w:ascii="Calibri" w:hAnsi="Calibri" w:cs="Calibri"/>
          <w:sz w:val="22"/>
          <w:szCs w:val="22"/>
        </w:rPr>
        <w:t xml:space="preserve"> built specifically for the safe storage of hazardous chemicals or substances. </w:t>
      </w:r>
      <w:r w:rsidR="0082749C">
        <w:rPr>
          <w:rFonts w:ascii="Calibri" w:hAnsi="Calibri" w:cs="Calibri"/>
          <w:sz w:val="22"/>
          <w:szCs w:val="22"/>
        </w:rPr>
        <w:t xml:space="preserve">These </w:t>
      </w:r>
      <w:r w:rsidR="00D12B9E" w:rsidRPr="00002B71">
        <w:rPr>
          <w:rFonts w:ascii="Calibri" w:hAnsi="Calibri" w:cs="Calibri"/>
          <w:sz w:val="22"/>
          <w:szCs w:val="22"/>
        </w:rPr>
        <w:t xml:space="preserve">cabinets must be built using the correct materials and construction methods to safely isolate or protect volatile </w:t>
      </w:r>
      <w:r w:rsidR="004957F7">
        <w:rPr>
          <w:rFonts w:ascii="Calibri" w:hAnsi="Calibri" w:cs="Calibri"/>
          <w:sz w:val="22"/>
          <w:szCs w:val="22"/>
        </w:rPr>
        <w:t>contents from each other or</w:t>
      </w:r>
      <w:r w:rsidR="00D12B9E" w:rsidRPr="00002B71">
        <w:rPr>
          <w:rFonts w:ascii="Calibri" w:hAnsi="Calibri" w:cs="Calibri"/>
          <w:sz w:val="22"/>
          <w:szCs w:val="22"/>
        </w:rPr>
        <w:t xml:space="preserve"> the effects of environmental hazards. </w:t>
      </w:r>
      <w:proofErr w:type="spellStart"/>
      <w:r w:rsidR="00D12B9E" w:rsidRPr="00002B71">
        <w:rPr>
          <w:rFonts w:ascii="Calibri" w:hAnsi="Calibri" w:cs="Calibri"/>
          <w:sz w:val="22"/>
          <w:szCs w:val="22"/>
        </w:rPr>
        <w:t>SciMatCo</w:t>
      </w:r>
      <w:proofErr w:type="spellEnd"/>
      <w:r w:rsidR="00D12B9E" w:rsidRPr="00002B71">
        <w:rPr>
          <w:rFonts w:ascii="Calibri" w:hAnsi="Calibri" w:cs="Calibri"/>
          <w:sz w:val="22"/>
          <w:szCs w:val="22"/>
        </w:rPr>
        <w:t xml:space="preserve"> Storage Cabinets</w:t>
      </w:r>
      <w:r w:rsidR="0082749C">
        <w:rPr>
          <w:rFonts w:ascii="Calibri" w:hAnsi="Calibri" w:cs="Calibri"/>
          <w:sz w:val="22"/>
          <w:szCs w:val="22"/>
        </w:rPr>
        <w:t xml:space="preserve"> offer:</w:t>
      </w:r>
      <w:r w:rsidR="00D12B9E" w:rsidRPr="00002B71">
        <w:rPr>
          <w:rFonts w:ascii="Calibri" w:hAnsi="Calibri" w:cs="Calibri"/>
          <w:sz w:val="22"/>
          <w:szCs w:val="22"/>
        </w:rPr>
        <w:t xml:space="preserve"> </w:t>
      </w:r>
    </w:p>
    <w:p w14:paraId="2C79C7B7" w14:textId="77777777"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 xml:space="preserve">Safety – </w:t>
      </w:r>
      <w:r w:rsidR="00D62BB4">
        <w:rPr>
          <w:rFonts w:ascii="Calibri" w:hAnsi="Calibri" w:cs="Calibri"/>
          <w:sz w:val="22"/>
          <w:szCs w:val="22"/>
        </w:rPr>
        <w:t>W</w:t>
      </w:r>
      <w:r w:rsidRPr="00002B71">
        <w:rPr>
          <w:rFonts w:ascii="Calibri" w:hAnsi="Calibri" w:cs="Calibri"/>
          <w:sz w:val="22"/>
          <w:szCs w:val="22"/>
        </w:rPr>
        <w:t xml:space="preserve">ood and plastic cabinets do not react with acid or corrosives as metal cabinets do. Wood cabinets are the safest choices for flammables since wood is a thermal insulator. </w:t>
      </w:r>
    </w:p>
    <w:p w14:paraId="56EF8DB9" w14:textId="77777777"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 xml:space="preserve">Long life – Wood or plastic cabinets last many years since they never rust or corrode. </w:t>
      </w:r>
      <w:r w:rsidR="00D62BB4">
        <w:rPr>
          <w:rFonts w:ascii="Calibri" w:hAnsi="Calibri" w:cs="Calibri"/>
          <w:sz w:val="22"/>
          <w:szCs w:val="22"/>
        </w:rPr>
        <w:t xml:space="preserve"> </w:t>
      </w:r>
      <w:r w:rsidRPr="00002B71">
        <w:rPr>
          <w:rFonts w:ascii="Calibri" w:hAnsi="Calibri" w:cs="Calibri"/>
          <w:sz w:val="22"/>
          <w:szCs w:val="22"/>
        </w:rPr>
        <w:t xml:space="preserve">Rugged 1” exterior plywood construction withstands the most abusive environments. </w:t>
      </w:r>
    </w:p>
    <w:p w14:paraId="3F1CCEAB" w14:textId="77777777" w:rsidR="00D12B9E" w:rsidRPr="00002B71" w:rsidRDefault="004957F7"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Pr>
          <w:rFonts w:ascii="Calibri" w:hAnsi="Calibri" w:cs="Calibri"/>
          <w:sz w:val="22"/>
          <w:szCs w:val="22"/>
        </w:rPr>
        <w:t>Code and standards compliant with cabinets that m</w:t>
      </w:r>
      <w:r w:rsidR="00D12B9E" w:rsidRPr="00002B71">
        <w:rPr>
          <w:rFonts w:ascii="Calibri" w:hAnsi="Calibri" w:cs="Calibri"/>
          <w:sz w:val="22"/>
          <w:szCs w:val="22"/>
        </w:rPr>
        <w:t>eet and exceed OSHA, NFPA, IFC and UFC stand</w:t>
      </w:r>
      <w:r>
        <w:rPr>
          <w:rFonts w:ascii="Calibri" w:hAnsi="Calibri" w:cs="Calibri"/>
          <w:sz w:val="22"/>
          <w:szCs w:val="22"/>
        </w:rPr>
        <w:t xml:space="preserve">ards – UL listed (flammables) </w:t>
      </w:r>
    </w:p>
    <w:p w14:paraId="4F315581" w14:textId="77777777" w:rsidR="00D12B9E" w:rsidRPr="00002B71" w:rsidRDefault="00D62BB4"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Pr>
          <w:rFonts w:ascii="Calibri" w:hAnsi="Calibri" w:cs="Calibri"/>
          <w:sz w:val="22"/>
          <w:szCs w:val="22"/>
        </w:rPr>
        <w:t>An E</w:t>
      </w:r>
      <w:r w:rsidR="00D12B9E" w:rsidRPr="00002B71">
        <w:rPr>
          <w:rFonts w:ascii="Calibri" w:hAnsi="Calibri" w:cs="Calibri"/>
          <w:sz w:val="22"/>
          <w:szCs w:val="22"/>
        </w:rPr>
        <w:t xml:space="preserve">xtensive </w:t>
      </w:r>
      <w:r>
        <w:rPr>
          <w:rFonts w:ascii="Calibri" w:hAnsi="Calibri" w:cs="Calibri"/>
          <w:sz w:val="22"/>
          <w:szCs w:val="22"/>
        </w:rPr>
        <w:t>P</w:t>
      </w:r>
      <w:r w:rsidR="00D12B9E" w:rsidRPr="00002B71">
        <w:rPr>
          <w:rFonts w:ascii="Calibri" w:hAnsi="Calibri" w:cs="Calibri"/>
          <w:sz w:val="22"/>
          <w:szCs w:val="22"/>
        </w:rPr>
        <w:t>roduct</w:t>
      </w:r>
      <w:r>
        <w:rPr>
          <w:rFonts w:ascii="Calibri" w:hAnsi="Calibri" w:cs="Calibri"/>
          <w:sz w:val="22"/>
          <w:szCs w:val="22"/>
        </w:rPr>
        <w:t xml:space="preserve"> L</w:t>
      </w:r>
      <w:r w:rsidR="00D12B9E" w:rsidRPr="00002B71">
        <w:rPr>
          <w:rFonts w:ascii="Calibri" w:hAnsi="Calibri" w:cs="Calibri"/>
          <w:sz w:val="22"/>
          <w:szCs w:val="22"/>
        </w:rPr>
        <w:t>ine</w:t>
      </w:r>
      <w:r w:rsidR="004957F7">
        <w:rPr>
          <w:rFonts w:ascii="Calibri" w:hAnsi="Calibri" w:cs="Calibri"/>
          <w:sz w:val="22"/>
          <w:szCs w:val="22"/>
        </w:rPr>
        <w:t xml:space="preserve"> with cabinets in d</w:t>
      </w:r>
      <w:r w:rsidR="004957F7" w:rsidRPr="00002B71">
        <w:rPr>
          <w:rFonts w:ascii="Calibri" w:hAnsi="Calibri" w:cs="Calibri"/>
          <w:sz w:val="22"/>
          <w:szCs w:val="22"/>
        </w:rPr>
        <w:t>iffe</w:t>
      </w:r>
      <w:r w:rsidR="004957F7">
        <w:rPr>
          <w:rFonts w:ascii="Calibri" w:hAnsi="Calibri" w:cs="Calibri"/>
          <w:sz w:val="22"/>
          <w:szCs w:val="22"/>
        </w:rPr>
        <w:t>rent sizes and configurations, bench</w:t>
      </w:r>
      <w:r w:rsidR="00E261B6">
        <w:rPr>
          <w:rFonts w:ascii="Calibri" w:hAnsi="Calibri" w:cs="Calibri"/>
          <w:sz w:val="22"/>
          <w:szCs w:val="22"/>
        </w:rPr>
        <w:t>-</w:t>
      </w:r>
      <w:r w:rsidR="004957F7">
        <w:rPr>
          <w:rFonts w:ascii="Calibri" w:hAnsi="Calibri" w:cs="Calibri"/>
          <w:sz w:val="22"/>
          <w:szCs w:val="22"/>
        </w:rPr>
        <w:t>top and u</w:t>
      </w:r>
      <w:r w:rsidR="004957F7" w:rsidRPr="00002B71">
        <w:rPr>
          <w:rFonts w:ascii="Calibri" w:hAnsi="Calibri" w:cs="Calibri"/>
          <w:sz w:val="22"/>
          <w:szCs w:val="22"/>
        </w:rPr>
        <w:t>nd</w:t>
      </w:r>
      <w:r w:rsidR="004957F7">
        <w:rPr>
          <w:rFonts w:ascii="Calibri" w:hAnsi="Calibri" w:cs="Calibri"/>
          <w:sz w:val="22"/>
          <w:szCs w:val="22"/>
        </w:rPr>
        <w:t xml:space="preserve">er-the counter (UTC) cabinets, stand-alone floor cabinets, space-saving stacking cabinets. Other types are combination cabinets, mobile cabinets, solid polypropylene cabinets, custom-made cabinets, as well as </w:t>
      </w:r>
      <w:r>
        <w:rPr>
          <w:rFonts w:ascii="Calibri" w:hAnsi="Calibri" w:cs="Calibri"/>
          <w:sz w:val="22"/>
          <w:szCs w:val="22"/>
        </w:rPr>
        <w:t>f</w:t>
      </w:r>
      <w:r w:rsidR="00D12B9E" w:rsidRPr="00002B71">
        <w:rPr>
          <w:rFonts w:ascii="Calibri" w:hAnsi="Calibri" w:cs="Calibri"/>
          <w:sz w:val="22"/>
          <w:szCs w:val="22"/>
        </w:rPr>
        <w:t>lammables cabinet</w:t>
      </w:r>
      <w:r>
        <w:rPr>
          <w:rFonts w:ascii="Calibri" w:hAnsi="Calibri" w:cs="Calibri"/>
          <w:sz w:val="22"/>
          <w:szCs w:val="22"/>
        </w:rPr>
        <w:t>s, c</w:t>
      </w:r>
      <w:r w:rsidR="00D12B9E" w:rsidRPr="00002B71">
        <w:rPr>
          <w:rFonts w:ascii="Calibri" w:hAnsi="Calibri" w:cs="Calibri"/>
          <w:sz w:val="22"/>
          <w:szCs w:val="22"/>
        </w:rPr>
        <w:t xml:space="preserve">abinets for </w:t>
      </w:r>
      <w:r>
        <w:rPr>
          <w:rFonts w:ascii="Calibri" w:hAnsi="Calibri" w:cs="Calibri"/>
          <w:sz w:val="22"/>
          <w:szCs w:val="22"/>
        </w:rPr>
        <w:t>a</w:t>
      </w:r>
      <w:r w:rsidR="00D12B9E" w:rsidRPr="00002B71">
        <w:rPr>
          <w:rFonts w:ascii="Calibri" w:hAnsi="Calibri" w:cs="Calibri"/>
          <w:sz w:val="22"/>
          <w:szCs w:val="22"/>
        </w:rPr>
        <w:t>cids and bases</w:t>
      </w:r>
      <w:r>
        <w:rPr>
          <w:rFonts w:ascii="Calibri" w:hAnsi="Calibri" w:cs="Calibri"/>
          <w:sz w:val="22"/>
          <w:szCs w:val="22"/>
        </w:rPr>
        <w:t>, c</w:t>
      </w:r>
      <w:r w:rsidR="00D12B9E" w:rsidRPr="00002B71">
        <w:rPr>
          <w:rFonts w:ascii="Calibri" w:hAnsi="Calibri" w:cs="Calibri"/>
          <w:sz w:val="22"/>
          <w:szCs w:val="22"/>
        </w:rPr>
        <w:t>orrosive cabinets</w:t>
      </w:r>
      <w:r>
        <w:rPr>
          <w:rFonts w:ascii="Calibri" w:hAnsi="Calibri" w:cs="Calibri"/>
          <w:sz w:val="22"/>
          <w:szCs w:val="22"/>
        </w:rPr>
        <w:t>, and g</w:t>
      </w:r>
      <w:r w:rsidR="004957F7">
        <w:rPr>
          <w:rFonts w:ascii="Calibri" w:hAnsi="Calibri" w:cs="Calibri"/>
          <w:sz w:val="22"/>
          <w:szCs w:val="22"/>
        </w:rPr>
        <w:t>eneral-</w:t>
      </w:r>
      <w:r w:rsidR="00D12B9E" w:rsidRPr="00002B71">
        <w:rPr>
          <w:rFonts w:ascii="Calibri" w:hAnsi="Calibri" w:cs="Calibri"/>
          <w:sz w:val="22"/>
          <w:szCs w:val="22"/>
        </w:rPr>
        <w:t xml:space="preserve">purpose </w:t>
      </w:r>
      <w:proofErr w:type="gramStart"/>
      <w:r w:rsidR="00D12B9E" w:rsidRPr="00002B71">
        <w:rPr>
          <w:rFonts w:ascii="Calibri" w:hAnsi="Calibri" w:cs="Calibri"/>
          <w:sz w:val="22"/>
          <w:szCs w:val="22"/>
        </w:rPr>
        <w:t>cabinets</w:t>
      </w:r>
      <w:proofErr w:type="gramEnd"/>
    </w:p>
    <w:p w14:paraId="32AA1878" w14:textId="77777777" w:rsidR="00D12B9E" w:rsidRPr="00002B71" w:rsidRDefault="00D12B9E" w:rsidP="00440B0F">
      <w:pPr>
        <w:spacing w:after="0"/>
        <w:contextualSpacing/>
        <w:jc w:val="both"/>
        <w:rPr>
          <w:rFonts w:ascii="Calibri" w:hAnsi="Calibri" w:cs="Calibri"/>
          <w:noProof/>
        </w:rPr>
      </w:pPr>
      <w:r w:rsidRPr="00002B71">
        <w:rPr>
          <w:rFonts w:ascii="Calibri" w:hAnsi="Calibri" w:cs="Calibri"/>
        </w:rPr>
        <w:t>For more information visi</w:t>
      </w:r>
      <w:r w:rsidR="004957F7">
        <w:rPr>
          <w:rFonts w:ascii="Calibri" w:hAnsi="Calibri" w:cs="Calibri"/>
        </w:rPr>
        <w:t>t</w:t>
      </w:r>
      <w:r w:rsidRPr="00002B71">
        <w:rPr>
          <w:rFonts w:ascii="Calibri" w:hAnsi="Calibri" w:cs="Calibri"/>
        </w:rPr>
        <w:t xml:space="preserve"> </w:t>
      </w:r>
      <w:hyperlink r:id="rId70" w:history="1">
        <w:r w:rsidRPr="00002B71">
          <w:rPr>
            <w:rStyle w:val="Hyperlink"/>
            <w:rFonts w:ascii="Calibri" w:hAnsi="Calibri" w:cs="Calibri"/>
          </w:rPr>
          <w:t>https://scimatco.com/</w:t>
        </w:r>
      </w:hyperlink>
      <w:r w:rsidRPr="00002B71">
        <w:rPr>
          <w:rFonts w:ascii="Calibri" w:hAnsi="Calibri" w:cs="Calibri"/>
          <w:noProof/>
        </w:rPr>
        <w:t xml:space="preserve">    </w:t>
      </w:r>
    </w:p>
    <w:p w14:paraId="42798EEE" w14:textId="77777777" w:rsidR="00C244E9" w:rsidRDefault="00C244E9" w:rsidP="00617D50">
      <w:pPr>
        <w:pStyle w:val="HMHHeading2"/>
      </w:pPr>
      <w:bookmarkStart w:id="52" w:name="_Toc44019466"/>
    </w:p>
    <w:p w14:paraId="4C6D2A69" w14:textId="77777777" w:rsidR="00D12B9E" w:rsidRPr="00002B71" w:rsidRDefault="00D12B9E" w:rsidP="00617D50">
      <w:pPr>
        <w:pStyle w:val="HMHHeading2"/>
      </w:pPr>
      <w:bookmarkStart w:id="53" w:name="_Toc45279493"/>
      <w:r w:rsidRPr="00002B71">
        <w:t>U-Design™ – Science &amp; STEM Labs – Online Planner</w:t>
      </w:r>
      <w:bookmarkEnd w:id="52"/>
      <w:bookmarkEnd w:id="53"/>
      <w:r w:rsidRPr="00002B71">
        <w:t xml:space="preserve"> </w:t>
      </w:r>
    </w:p>
    <w:p w14:paraId="1300D1D8" w14:textId="77777777" w:rsidR="00D12B9E" w:rsidRPr="00002B71" w:rsidRDefault="00FA25DF"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FA25DF">
        <w:rPr>
          <w:noProof/>
        </w:rPr>
        <w:drawing>
          <wp:anchor distT="0" distB="0" distL="114300" distR="114300" simplePos="0" relativeHeight="251673088" behindDoc="1" locked="0" layoutInCell="1" allowOverlap="1" wp14:anchorId="3A6A9BDF" wp14:editId="26EA877D">
            <wp:simplePos x="0" y="0"/>
            <wp:positionH relativeFrom="column">
              <wp:posOffset>57150</wp:posOffset>
            </wp:positionH>
            <wp:positionV relativeFrom="paragraph">
              <wp:posOffset>42545</wp:posOffset>
            </wp:positionV>
            <wp:extent cx="1876425" cy="1407160"/>
            <wp:effectExtent l="57150" t="57150" r="104775" b="97790"/>
            <wp:wrapTight wrapText="bothSides">
              <wp:wrapPolygon edited="0">
                <wp:start x="-658" y="-877"/>
                <wp:lineTo x="-439" y="22809"/>
                <wp:lineTo x="22587" y="22809"/>
                <wp:lineTo x="22587" y="-877"/>
                <wp:lineTo x="-658" y="-87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2B9E" w:rsidRPr="00002B71">
        <w:rPr>
          <w:rFonts w:ascii="Calibri" w:eastAsia="Arial" w:hAnsi="Calibri" w:cs="Calibri"/>
          <w:color w:val="000000"/>
        </w:rPr>
        <w:t xml:space="preserve">Optimizing </w:t>
      </w:r>
      <w:r w:rsidR="0082749C">
        <w:rPr>
          <w:rFonts w:ascii="Calibri" w:eastAsia="Arial" w:hAnsi="Calibri" w:cs="Calibri"/>
          <w:color w:val="000000"/>
        </w:rPr>
        <w:t>n</w:t>
      </w:r>
      <w:r w:rsidR="00D12B9E" w:rsidRPr="00002B71">
        <w:rPr>
          <w:rFonts w:ascii="Calibri" w:eastAsia="Arial" w:hAnsi="Calibri" w:cs="Calibri"/>
          <w:color w:val="000000"/>
        </w:rPr>
        <w:t xml:space="preserve">ew and </w:t>
      </w:r>
      <w:r w:rsidR="0082749C">
        <w:rPr>
          <w:rFonts w:ascii="Calibri" w:eastAsia="Arial" w:hAnsi="Calibri" w:cs="Calibri"/>
          <w:color w:val="000000"/>
        </w:rPr>
        <w:t>r</w:t>
      </w:r>
      <w:r w:rsidR="00D12B9E" w:rsidRPr="00002B71">
        <w:rPr>
          <w:rFonts w:ascii="Calibri" w:eastAsia="Arial" w:hAnsi="Calibri" w:cs="Calibri"/>
          <w:color w:val="000000"/>
        </w:rPr>
        <w:t xml:space="preserve">enovated science or STEM rooms requires careful planning and preparation.  Flinn’s experience and advice when planning these areas </w:t>
      </w:r>
      <w:r w:rsidR="00D62BB4">
        <w:rPr>
          <w:rFonts w:ascii="Calibri" w:eastAsia="Arial" w:hAnsi="Calibri" w:cs="Calibri"/>
          <w:color w:val="000000"/>
        </w:rPr>
        <w:t xml:space="preserve">can help </w:t>
      </w:r>
      <w:r w:rsidR="00D12B9E" w:rsidRPr="00002B71">
        <w:rPr>
          <w:rFonts w:ascii="Calibri" w:eastAsia="Arial" w:hAnsi="Calibri" w:cs="Calibri"/>
          <w:color w:val="000000"/>
        </w:rPr>
        <w:t>avoid the potential pitfalls that often plague science rooms</w:t>
      </w:r>
      <w:r w:rsidR="00D62BB4">
        <w:rPr>
          <w:rFonts w:ascii="Calibri" w:eastAsia="Arial" w:hAnsi="Calibri" w:cs="Calibri"/>
          <w:color w:val="000000"/>
        </w:rPr>
        <w:t xml:space="preserve">, taking away the stress. </w:t>
      </w:r>
      <w:r w:rsidR="00D12B9E" w:rsidRPr="00002B71">
        <w:rPr>
          <w:rFonts w:ascii="Calibri" w:eastAsia="Arial" w:hAnsi="Calibri" w:cs="Calibri"/>
          <w:color w:val="000000"/>
        </w:rPr>
        <w:t>U-Design™ is Flinn’s exclusive Science &amp; STEM Room space planner</w:t>
      </w:r>
      <w:r w:rsidR="00D62BB4">
        <w:rPr>
          <w:rFonts w:ascii="Calibri" w:eastAsia="Arial" w:hAnsi="Calibri" w:cs="Calibri"/>
          <w:color w:val="000000"/>
        </w:rPr>
        <w:t xml:space="preserve">. It </w:t>
      </w:r>
      <w:r w:rsidR="004957F7">
        <w:rPr>
          <w:rFonts w:ascii="Calibri" w:eastAsia="Arial" w:hAnsi="Calibri" w:cs="Calibri"/>
          <w:color w:val="000000"/>
        </w:rPr>
        <w:t xml:space="preserve">is </w:t>
      </w:r>
      <w:r w:rsidR="00D12B9E" w:rsidRPr="00002B71">
        <w:rPr>
          <w:rFonts w:ascii="Calibri" w:eastAsia="Arial" w:hAnsi="Calibri" w:cs="Calibri"/>
          <w:color w:val="000000"/>
        </w:rPr>
        <w:t xml:space="preserve">an interactive tool </w:t>
      </w:r>
      <w:r w:rsidR="00D62BB4">
        <w:rPr>
          <w:rFonts w:ascii="Calibri" w:eastAsia="Arial" w:hAnsi="Calibri" w:cs="Calibri"/>
          <w:color w:val="000000"/>
        </w:rPr>
        <w:t xml:space="preserve">that is </w:t>
      </w:r>
      <w:r w:rsidR="00D12B9E" w:rsidRPr="00002B71">
        <w:rPr>
          <w:rFonts w:ascii="Calibri" w:eastAsia="Arial" w:hAnsi="Calibri" w:cs="Calibri"/>
          <w:color w:val="000000"/>
        </w:rPr>
        <w:t xml:space="preserve">used to plan complete labs from an empty room </w:t>
      </w:r>
      <w:r w:rsidR="00D62BB4">
        <w:rPr>
          <w:rFonts w:ascii="Calibri" w:eastAsia="Arial" w:hAnsi="Calibri" w:cs="Calibri"/>
          <w:color w:val="000000"/>
        </w:rPr>
        <w:t xml:space="preserve">to a room </w:t>
      </w:r>
      <w:r w:rsidR="00D12B9E" w:rsidRPr="00002B71">
        <w:rPr>
          <w:rFonts w:ascii="Calibri" w:eastAsia="Arial" w:hAnsi="Calibri" w:cs="Calibri"/>
          <w:color w:val="000000"/>
        </w:rPr>
        <w:t>with fixtures, furniture, equipment, safety</w:t>
      </w:r>
      <w:r w:rsidR="007D6059">
        <w:rPr>
          <w:rFonts w:ascii="Calibri" w:eastAsia="Arial" w:hAnsi="Calibri" w:cs="Calibri"/>
          <w:color w:val="000000"/>
        </w:rPr>
        <w:t>,</w:t>
      </w:r>
      <w:r w:rsidR="004957F7">
        <w:rPr>
          <w:rFonts w:ascii="Calibri" w:eastAsia="Arial" w:hAnsi="Calibri" w:cs="Calibri"/>
          <w:color w:val="000000"/>
        </w:rPr>
        <w:t xml:space="preserve"> and supplies. </w:t>
      </w:r>
      <w:r w:rsidR="00D12B9E" w:rsidRPr="00002B71">
        <w:rPr>
          <w:rFonts w:ascii="Calibri" w:eastAsia="Arial" w:hAnsi="Calibri" w:cs="Calibri"/>
          <w:color w:val="000000"/>
        </w:rPr>
        <w:t xml:space="preserve">This free online tool prepares educators to have a voice in the planning process to completely design the ideal STEM or Science room.  Completed designs produce an interactive counsel with </w:t>
      </w:r>
      <w:r w:rsidR="00D62BB4">
        <w:rPr>
          <w:rFonts w:ascii="Calibri" w:eastAsia="Arial" w:hAnsi="Calibri" w:cs="Calibri"/>
          <w:color w:val="000000"/>
        </w:rPr>
        <w:t>Flinn’s</w:t>
      </w:r>
      <w:r w:rsidR="00D12B9E" w:rsidRPr="00002B71">
        <w:rPr>
          <w:rFonts w:ascii="Calibri" w:eastAsia="Arial" w:hAnsi="Calibri" w:cs="Calibri"/>
          <w:color w:val="000000"/>
        </w:rPr>
        <w:t xml:space="preserve"> planning team, a 2-D rendering, and a budgetary estimate for the space.  </w:t>
      </w:r>
    </w:p>
    <w:p w14:paraId="217EFAD3" w14:textId="77777777" w:rsidR="003F7584" w:rsidRPr="00002B71" w:rsidRDefault="003F7584" w:rsidP="00440B0F">
      <w:pPr>
        <w:pStyle w:val="HMHIndentBody"/>
        <w:spacing w:before="100" w:beforeAutospacing="1" w:after="100" w:afterAutospacing="1" w:line="276" w:lineRule="auto"/>
        <w:ind w:left="0"/>
        <w:jc w:val="both"/>
        <w:rPr>
          <w:rFonts w:ascii="Calibri" w:hAnsi="Calibri" w:cs="Calibri"/>
        </w:rPr>
      </w:pPr>
    </w:p>
    <w:p w14:paraId="1F6942B3" w14:textId="77777777" w:rsidR="008B275C" w:rsidRPr="00002B71" w:rsidRDefault="00B3090F" w:rsidP="0052740A">
      <w:pPr>
        <w:pStyle w:val="HMHHeading1"/>
      </w:pPr>
      <w:r w:rsidRPr="00002B71">
        <w:lastRenderedPageBreak/>
        <w:t xml:space="preserve"> </w:t>
      </w:r>
      <w:bookmarkStart w:id="54" w:name="_Toc45279494"/>
      <w:r w:rsidR="00F76496">
        <w:t>Customer Experience</w:t>
      </w:r>
      <w:bookmarkEnd w:id="54"/>
    </w:p>
    <w:p w14:paraId="2430A2E6" w14:textId="77777777" w:rsidR="00084A40" w:rsidRDefault="00084A40" w:rsidP="00440B0F">
      <w:pPr>
        <w:pStyle w:val="HMHBodyText"/>
        <w:spacing w:after="0" w:line="276" w:lineRule="auto"/>
        <w:contextualSpacing/>
        <w:jc w:val="both"/>
        <w:rPr>
          <w:rFonts w:ascii="Calibri" w:hAnsi="Calibri" w:cs="Calibri"/>
        </w:rPr>
      </w:pPr>
    </w:p>
    <w:p w14:paraId="78E60B2C" w14:textId="77777777" w:rsidR="0082749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 xml:space="preserve">Flinn Scientific is highly respected in the education industry because </w:t>
      </w:r>
      <w:r w:rsidR="004957F7">
        <w:rPr>
          <w:rFonts w:ascii="Calibri" w:hAnsi="Calibri" w:cs="Calibri"/>
        </w:rPr>
        <w:t xml:space="preserve">of </w:t>
      </w:r>
      <w:r w:rsidR="0082749C">
        <w:rPr>
          <w:rFonts w:ascii="Calibri" w:hAnsi="Calibri" w:cs="Calibri"/>
        </w:rPr>
        <w:t>its</w:t>
      </w:r>
      <w:r w:rsidRPr="00002B71">
        <w:rPr>
          <w:rFonts w:ascii="Calibri" w:hAnsi="Calibri" w:cs="Calibri"/>
        </w:rPr>
        <w:t xml:space="preserve"> product</w:t>
      </w:r>
      <w:r w:rsidR="0082749C">
        <w:rPr>
          <w:rFonts w:ascii="Calibri" w:hAnsi="Calibri" w:cs="Calibri"/>
        </w:rPr>
        <w:t xml:space="preserve"> quality</w:t>
      </w:r>
      <w:r w:rsidRPr="00002B71">
        <w:rPr>
          <w:rFonts w:ascii="Calibri" w:hAnsi="Calibri" w:cs="Calibri"/>
        </w:rPr>
        <w:t xml:space="preserve"> and </w:t>
      </w:r>
      <w:r w:rsidR="0082749C">
        <w:rPr>
          <w:rFonts w:ascii="Calibri" w:hAnsi="Calibri" w:cs="Calibri"/>
        </w:rPr>
        <w:t>its</w:t>
      </w:r>
      <w:r w:rsidRPr="00002B71">
        <w:rPr>
          <w:rFonts w:ascii="Calibri" w:hAnsi="Calibri" w:cs="Calibri"/>
        </w:rPr>
        <w:t xml:space="preserve"> commitment to service. </w:t>
      </w:r>
      <w:r w:rsidR="004957F7">
        <w:rPr>
          <w:rFonts w:ascii="Calibri" w:hAnsi="Calibri" w:cs="Calibri"/>
        </w:rPr>
        <w:t>D</w:t>
      </w:r>
      <w:r w:rsidRPr="00002B71">
        <w:rPr>
          <w:rFonts w:ascii="Calibri" w:hAnsi="Calibri" w:cs="Calibri"/>
        </w:rPr>
        <w:t>iligent project management is essential</w:t>
      </w:r>
      <w:r w:rsidR="004957F7">
        <w:rPr>
          <w:rFonts w:ascii="Calibri" w:hAnsi="Calibri" w:cs="Calibri"/>
        </w:rPr>
        <w:t xml:space="preserve"> to achieve </w:t>
      </w:r>
      <w:r w:rsidR="00623451">
        <w:rPr>
          <w:rFonts w:ascii="Calibri" w:hAnsi="Calibri" w:cs="Calibri"/>
        </w:rPr>
        <w:t>New Jersey</w:t>
      </w:r>
      <w:r w:rsidR="004957F7">
        <w:rPr>
          <w:rFonts w:ascii="Calibri" w:hAnsi="Calibri" w:cs="Calibri"/>
        </w:rPr>
        <w:t xml:space="preserve"> districts’ goals</w:t>
      </w:r>
      <w:r w:rsidRPr="00002B71">
        <w:rPr>
          <w:rFonts w:ascii="Calibri" w:hAnsi="Calibri" w:cs="Calibri"/>
        </w:rPr>
        <w:t xml:space="preserve">. Flinn’s disciplined approach to managing the delivery of effective products and services ensures that all proposed tasks are accomplished with quality and accuracy, on schedule, and within budget. The key to the success of </w:t>
      </w:r>
      <w:r w:rsidR="0082749C">
        <w:rPr>
          <w:rFonts w:ascii="Calibri" w:hAnsi="Calibri" w:cs="Calibri"/>
        </w:rPr>
        <w:t xml:space="preserve">Flinn’s </w:t>
      </w:r>
      <w:r w:rsidRPr="00002B71">
        <w:rPr>
          <w:rFonts w:ascii="Calibri" w:hAnsi="Calibri" w:cs="Calibri"/>
        </w:rPr>
        <w:t xml:space="preserve">management plans is the provision of experienced, effective Project Leads, and an emphasis on the principles of open communication lines and teamwork. </w:t>
      </w:r>
    </w:p>
    <w:p w14:paraId="2C478AFA" w14:textId="77777777" w:rsidR="00084A40" w:rsidRDefault="00084A40" w:rsidP="00617D50">
      <w:pPr>
        <w:pStyle w:val="HMHHeading2"/>
      </w:pPr>
      <w:bookmarkStart w:id="55" w:name="_Toc44019468"/>
    </w:p>
    <w:p w14:paraId="4FAB5330" w14:textId="77777777" w:rsidR="005243AC" w:rsidRPr="00002B71" w:rsidRDefault="005243AC" w:rsidP="00617D50">
      <w:pPr>
        <w:pStyle w:val="HMHHeading2"/>
      </w:pPr>
      <w:bookmarkStart w:id="56" w:name="_Toc45279495"/>
      <w:r w:rsidRPr="00002B71">
        <w:t>Project Lead</w:t>
      </w:r>
      <w:r w:rsidR="00FC6872" w:rsidRPr="00002B71">
        <w:t>s</w:t>
      </w:r>
      <w:bookmarkEnd w:id="55"/>
      <w:bookmarkEnd w:id="56"/>
    </w:p>
    <w:p w14:paraId="7AA34561" w14:textId="77777777" w:rsidR="005243AC" w:rsidRPr="00002B71" w:rsidRDefault="0003546B" w:rsidP="00440B0F">
      <w:pPr>
        <w:pStyle w:val="HMHBodyText"/>
        <w:spacing w:after="0" w:line="276" w:lineRule="auto"/>
        <w:contextualSpacing/>
        <w:jc w:val="both"/>
        <w:rPr>
          <w:rFonts w:ascii="Calibri" w:hAnsi="Calibri" w:cs="Calibri"/>
        </w:rPr>
      </w:pPr>
      <w:r w:rsidRPr="00002B71">
        <w:rPr>
          <w:rFonts w:ascii="Calibri" w:hAnsi="Calibri" w:cs="Calibri"/>
        </w:rPr>
        <w:t>Flinn</w:t>
      </w:r>
      <w:r w:rsidR="005243AC" w:rsidRPr="00002B71">
        <w:rPr>
          <w:rFonts w:ascii="Calibri" w:hAnsi="Calibri" w:cs="Calibri"/>
        </w:rPr>
        <w:t xml:space="preserve"> proposes one Project </w:t>
      </w:r>
      <w:proofErr w:type="gramStart"/>
      <w:r w:rsidR="005243AC" w:rsidRPr="00002B71">
        <w:rPr>
          <w:rFonts w:ascii="Calibri" w:hAnsi="Calibri" w:cs="Calibri"/>
        </w:rPr>
        <w:t>Lead</w:t>
      </w:r>
      <w:proofErr w:type="gramEnd"/>
      <w:r w:rsidR="00D921F0">
        <w:rPr>
          <w:rFonts w:ascii="Calibri" w:hAnsi="Calibri" w:cs="Calibri"/>
        </w:rPr>
        <w:t xml:space="preserve"> </w:t>
      </w:r>
      <w:r w:rsidR="005243AC" w:rsidRPr="00002B71">
        <w:rPr>
          <w:rFonts w:ascii="Calibri" w:hAnsi="Calibri" w:cs="Calibri"/>
        </w:rPr>
        <w:t xml:space="preserve">to oversee and coordinate all activities performed by the project team and to act as the channel for all project-related communications within </w:t>
      </w:r>
      <w:r w:rsidRPr="00002B71">
        <w:rPr>
          <w:rFonts w:ascii="Calibri" w:hAnsi="Calibri" w:cs="Calibri"/>
        </w:rPr>
        <w:t>Flinn</w:t>
      </w:r>
      <w:r w:rsidR="005243AC" w:rsidRPr="00002B71">
        <w:rPr>
          <w:rFonts w:ascii="Calibri" w:hAnsi="Calibri" w:cs="Calibri"/>
        </w:rPr>
        <w:t xml:space="preserve"> and </w:t>
      </w:r>
      <w:r w:rsidR="0082749C">
        <w:rPr>
          <w:rFonts w:ascii="Calibri" w:hAnsi="Calibri" w:cs="Calibri"/>
        </w:rPr>
        <w:t>the</w:t>
      </w:r>
      <w:r w:rsidR="00D921F0">
        <w:rPr>
          <w:rFonts w:ascii="Calibri" w:hAnsi="Calibri" w:cs="Calibri"/>
        </w:rPr>
        <w:t xml:space="preserve"> district</w:t>
      </w:r>
      <w:r w:rsidR="005243AC" w:rsidRPr="00002B71">
        <w:rPr>
          <w:rFonts w:ascii="Calibri" w:hAnsi="Calibri" w:cs="Calibri"/>
        </w:rPr>
        <w:t>. This</w:t>
      </w:r>
      <w:r w:rsidR="003E25EA">
        <w:rPr>
          <w:rFonts w:ascii="Calibri" w:hAnsi="Calibri" w:cs="Calibri"/>
        </w:rPr>
        <w:t xml:space="preserve"> </w:t>
      </w:r>
      <w:r w:rsidR="005243AC" w:rsidRPr="00002B71">
        <w:rPr>
          <w:rFonts w:ascii="Calibri" w:hAnsi="Calibri" w:cs="Calibri"/>
        </w:rPr>
        <w:t>individua</w:t>
      </w:r>
      <w:r w:rsidR="00DD04EB">
        <w:rPr>
          <w:rFonts w:ascii="Calibri" w:hAnsi="Calibri" w:cs="Calibri"/>
        </w:rPr>
        <w:t xml:space="preserve">l </w:t>
      </w:r>
      <w:r w:rsidR="00A50F63">
        <w:rPr>
          <w:rFonts w:ascii="Calibri" w:hAnsi="Calibri" w:cs="Calibri"/>
        </w:rPr>
        <w:t xml:space="preserve">is </w:t>
      </w:r>
      <w:r w:rsidR="00A50F63" w:rsidRPr="00002B71">
        <w:rPr>
          <w:rFonts w:ascii="Calibri" w:hAnsi="Calibri" w:cs="Calibri"/>
        </w:rPr>
        <w:t>empowered</w:t>
      </w:r>
      <w:r w:rsidR="005243AC" w:rsidRPr="00002B71">
        <w:rPr>
          <w:rFonts w:ascii="Calibri" w:hAnsi="Calibri" w:cs="Calibri"/>
        </w:rPr>
        <w:t xml:space="preserve"> to guide and direct the team and ensure consistency, accuracy, and timeliness for all project work. </w:t>
      </w:r>
    </w:p>
    <w:p w14:paraId="64A99E7C" w14:textId="77777777" w:rsidR="00E4280E" w:rsidRPr="00002B71" w:rsidRDefault="003E25EA" w:rsidP="00440B0F">
      <w:pPr>
        <w:pStyle w:val="HMHBodyText"/>
        <w:spacing w:after="0" w:line="276" w:lineRule="auto"/>
        <w:contextualSpacing/>
        <w:jc w:val="both"/>
        <w:rPr>
          <w:rFonts w:ascii="Calibri" w:hAnsi="Calibri" w:cs="Calibri"/>
        </w:rPr>
      </w:pPr>
      <w:r>
        <w:rPr>
          <w:rFonts w:ascii="Calibri" w:hAnsi="Calibri" w:cs="Calibri"/>
        </w:rPr>
        <w:t>The Flinn</w:t>
      </w:r>
      <w:r w:rsidR="005243AC" w:rsidRPr="00002B71">
        <w:rPr>
          <w:rFonts w:ascii="Calibri" w:hAnsi="Calibri" w:cs="Calibri"/>
        </w:rPr>
        <w:t xml:space="preserve"> Project Leader will also participate in management planning meetings and will communicate with the internal </w:t>
      </w:r>
      <w:r w:rsidR="00725559">
        <w:rPr>
          <w:rFonts w:ascii="Calibri" w:hAnsi="Calibri" w:cs="Calibri"/>
        </w:rPr>
        <w:t>department</w:t>
      </w:r>
      <w:r w:rsidR="005243AC" w:rsidRPr="00002B71">
        <w:rPr>
          <w:rFonts w:ascii="Calibri" w:hAnsi="Calibri" w:cs="Calibri"/>
        </w:rPr>
        <w:t xml:space="preserve"> on schedules and activities</w:t>
      </w:r>
      <w:r w:rsidR="00791BDC" w:rsidRPr="00002B71">
        <w:rPr>
          <w:rFonts w:ascii="Calibri" w:hAnsi="Calibri" w:cs="Calibri"/>
        </w:rPr>
        <w:t>,</w:t>
      </w:r>
      <w:r w:rsidR="005243AC" w:rsidRPr="00002B71">
        <w:rPr>
          <w:rFonts w:ascii="Calibri" w:hAnsi="Calibri" w:cs="Calibri"/>
        </w:rPr>
        <w:t xml:space="preserve"> participate in and facilitate meetings</w:t>
      </w:r>
      <w:r w:rsidR="00791BDC" w:rsidRPr="00002B71">
        <w:rPr>
          <w:rFonts w:ascii="Calibri" w:hAnsi="Calibri" w:cs="Calibri"/>
        </w:rPr>
        <w:t>,</w:t>
      </w:r>
      <w:r w:rsidR="005243AC" w:rsidRPr="00002B71">
        <w:rPr>
          <w:rFonts w:ascii="Calibri" w:hAnsi="Calibri" w:cs="Calibri"/>
        </w:rPr>
        <w:t xml:space="preserve"> and maintain ongoing relationships with </w:t>
      </w:r>
      <w:r w:rsidR="00725559">
        <w:rPr>
          <w:rFonts w:ascii="Calibri" w:hAnsi="Calibri" w:cs="Calibri"/>
        </w:rPr>
        <w:t xml:space="preserve">district </w:t>
      </w:r>
      <w:r w:rsidR="005243AC" w:rsidRPr="00002B71">
        <w:rPr>
          <w:rFonts w:ascii="Calibri" w:hAnsi="Calibri" w:cs="Calibri"/>
        </w:rPr>
        <w:t xml:space="preserve">personnel and coordinators. </w:t>
      </w:r>
    </w:p>
    <w:p w14:paraId="5A31EBD0" w14:textId="77777777" w:rsidR="00084A40" w:rsidRDefault="00084A40" w:rsidP="00617D50">
      <w:pPr>
        <w:pStyle w:val="HMHHeading2"/>
      </w:pPr>
      <w:bookmarkStart w:id="57" w:name="_Toc44019469"/>
    </w:p>
    <w:p w14:paraId="48307290" w14:textId="77777777" w:rsidR="005243AC" w:rsidRPr="00002B71" w:rsidRDefault="005243AC" w:rsidP="00617D50">
      <w:pPr>
        <w:pStyle w:val="HMHHeading2"/>
      </w:pPr>
      <w:bookmarkStart w:id="58" w:name="_Toc45279496"/>
      <w:r w:rsidRPr="00002B71">
        <w:t>Communications Plan</w:t>
      </w:r>
      <w:bookmarkEnd w:id="57"/>
      <w:bookmarkEnd w:id="58"/>
    </w:p>
    <w:p w14:paraId="05A7DCA7" w14:textId="77777777" w:rsidR="005243AC" w:rsidRPr="00002B71" w:rsidRDefault="0003546B" w:rsidP="00440B0F">
      <w:pPr>
        <w:pStyle w:val="HMHBodyText"/>
        <w:spacing w:after="0" w:line="276" w:lineRule="auto"/>
        <w:contextualSpacing/>
        <w:jc w:val="both"/>
        <w:rPr>
          <w:rFonts w:ascii="Calibri" w:hAnsi="Calibri" w:cs="Calibri"/>
        </w:rPr>
      </w:pPr>
      <w:r w:rsidRPr="00002B71">
        <w:rPr>
          <w:rFonts w:ascii="Calibri" w:hAnsi="Calibri" w:cs="Calibri"/>
        </w:rPr>
        <w:t>Flinn</w:t>
      </w:r>
      <w:r w:rsidR="005243AC" w:rsidRPr="00002B71">
        <w:rPr>
          <w:rFonts w:ascii="Calibri" w:hAnsi="Calibri" w:cs="Calibri"/>
        </w:rPr>
        <w:t xml:space="preserve"> is </w:t>
      </w:r>
      <w:r w:rsidR="00E261B6">
        <w:rPr>
          <w:rFonts w:ascii="Calibri" w:hAnsi="Calibri" w:cs="Calibri"/>
        </w:rPr>
        <w:t xml:space="preserve">committed to high </w:t>
      </w:r>
      <w:r w:rsidR="005243AC" w:rsidRPr="00002B71">
        <w:rPr>
          <w:rFonts w:ascii="Calibri" w:hAnsi="Calibri" w:cs="Calibri"/>
        </w:rPr>
        <w:t xml:space="preserve">quality in all contract implementation activities. </w:t>
      </w:r>
      <w:r w:rsidR="00D62BB4">
        <w:rPr>
          <w:rFonts w:ascii="Calibri" w:hAnsi="Calibri" w:cs="Calibri"/>
        </w:rPr>
        <w:t xml:space="preserve">Flinn is </w:t>
      </w:r>
      <w:r w:rsidR="005243AC" w:rsidRPr="00002B71">
        <w:rPr>
          <w:rFonts w:ascii="Calibri" w:hAnsi="Calibri" w:cs="Calibri"/>
        </w:rPr>
        <w:t xml:space="preserve">proud of </w:t>
      </w:r>
      <w:r w:rsidR="00D62BB4">
        <w:rPr>
          <w:rFonts w:ascii="Calibri" w:hAnsi="Calibri" w:cs="Calibri"/>
        </w:rPr>
        <w:t xml:space="preserve">its </w:t>
      </w:r>
      <w:r w:rsidR="005243AC" w:rsidRPr="00002B71">
        <w:rPr>
          <w:rFonts w:ascii="Calibri" w:hAnsi="Calibri" w:cs="Calibri"/>
        </w:rPr>
        <w:t>national reputation for excellence in s</w:t>
      </w:r>
      <w:r w:rsidR="004957F7">
        <w:rPr>
          <w:rFonts w:ascii="Calibri" w:hAnsi="Calibri" w:cs="Calibri"/>
        </w:rPr>
        <w:t>erving the education community</w:t>
      </w:r>
      <w:r w:rsidR="00DD04EB">
        <w:rPr>
          <w:rFonts w:ascii="Calibri" w:hAnsi="Calibri" w:cs="Calibri"/>
        </w:rPr>
        <w:t xml:space="preserve"> </w:t>
      </w:r>
      <w:r w:rsidR="005243AC" w:rsidRPr="00002B71">
        <w:rPr>
          <w:rFonts w:ascii="Calibri" w:hAnsi="Calibri" w:cs="Calibri"/>
        </w:rPr>
        <w:t xml:space="preserve">and </w:t>
      </w:r>
      <w:r w:rsidR="00D62BB4">
        <w:rPr>
          <w:rFonts w:ascii="Calibri" w:hAnsi="Calibri" w:cs="Calibri"/>
        </w:rPr>
        <w:t xml:space="preserve">is </w:t>
      </w:r>
      <w:r w:rsidR="005243AC" w:rsidRPr="00002B71">
        <w:rPr>
          <w:rFonts w:ascii="Calibri" w:hAnsi="Calibri" w:cs="Calibri"/>
        </w:rPr>
        <w:t xml:space="preserve">dedicated to maintaining the highest level of quality in </w:t>
      </w:r>
      <w:r w:rsidR="00420D29" w:rsidRPr="00002B71">
        <w:rPr>
          <w:rFonts w:ascii="Calibri" w:hAnsi="Calibri" w:cs="Calibri"/>
        </w:rPr>
        <w:t>all</w:t>
      </w:r>
      <w:r w:rsidR="005243AC" w:rsidRPr="00002B71">
        <w:rPr>
          <w:rFonts w:ascii="Calibri" w:hAnsi="Calibri" w:cs="Calibri"/>
        </w:rPr>
        <w:t xml:space="preserve"> our products and services. </w:t>
      </w:r>
      <w:r w:rsidR="00D62BB4">
        <w:rPr>
          <w:rFonts w:ascii="Calibri" w:hAnsi="Calibri" w:cs="Calibri"/>
        </w:rPr>
        <w:t xml:space="preserve">Flinn </w:t>
      </w:r>
      <w:r w:rsidR="005243AC" w:rsidRPr="00002B71">
        <w:rPr>
          <w:rFonts w:ascii="Calibri" w:hAnsi="Calibri" w:cs="Calibri"/>
        </w:rPr>
        <w:t>use</w:t>
      </w:r>
      <w:r w:rsidR="00D62BB4">
        <w:rPr>
          <w:rFonts w:ascii="Calibri" w:hAnsi="Calibri" w:cs="Calibri"/>
        </w:rPr>
        <w:t>s</w:t>
      </w:r>
      <w:r w:rsidR="005243AC" w:rsidRPr="00002B71">
        <w:rPr>
          <w:rFonts w:ascii="Calibri" w:hAnsi="Calibri" w:cs="Calibri"/>
        </w:rPr>
        <w:t xml:space="preserve"> an open, direct, and ongoing communication model with all stakeholders during the implementation of products and services and incorporate</w:t>
      </w:r>
      <w:r w:rsidR="00D62BB4">
        <w:rPr>
          <w:rFonts w:ascii="Calibri" w:hAnsi="Calibri" w:cs="Calibri"/>
        </w:rPr>
        <w:t>s</w:t>
      </w:r>
      <w:r w:rsidR="005243AC" w:rsidRPr="00002B71">
        <w:rPr>
          <w:rFonts w:ascii="Calibri" w:hAnsi="Calibri" w:cs="Calibri"/>
        </w:rPr>
        <w:t xml:space="preserve"> the following operating principles and guidelines into </w:t>
      </w:r>
      <w:r w:rsidR="00D62BB4">
        <w:rPr>
          <w:rFonts w:ascii="Calibri" w:hAnsi="Calibri" w:cs="Calibri"/>
        </w:rPr>
        <w:t>the</w:t>
      </w:r>
      <w:r w:rsidR="005243AC" w:rsidRPr="00002B71">
        <w:rPr>
          <w:rFonts w:ascii="Calibri" w:hAnsi="Calibri" w:cs="Calibri"/>
        </w:rPr>
        <w:t xml:space="preserve"> process:</w:t>
      </w:r>
    </w:p>
    <w:p w14:paraId="13C89A15"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Partnering with all stakeholders effectively</w:t>
      </w:r>
    </w:p>
    <w:p w14:paraId="11CBDFF0"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Open, direct, and regular communication between all parties; with a solid commitment to teamwork</w:t>
      </w:r>
    </w:p>
    <w:p w14:paraId="555AB887"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Effective coordination of project personnel and control of tasks</w:t>
      </w:r>
    </w:p>
    <w:p w14:paraId="1465F1AE"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Close adherence to schedule and deadlines</w:t>
      </w:r>
    </w:p>
    <w:p w14:paraId="25F56380"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Provision of high-quality products and outcomes</w:t>
      </w:r>
    </w:p>
    <w:p w14:paraId="51F6DD52"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Early identification of potential problems and appropriate intervention</w:t>
      </w:r>
    </w:p>
    <w:p w14:paraId="069578FF"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Maintenance of close communication with customers</w:t>
      </w:r>
    </w:p>
    <w:p w14:paraId="2F4F78D3" w14:textId="77777777" w:rsidR="003820E2" w:rsidRPr="00002B71" w:rsidRDefault="003820E2"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 xml:space="preserve">Progress reports are reviewed for cadence advances to pre-established mutually shared </w:t>
      </w:r>
      <w:proofErr w:type="gramStart"/>
      <w:r w:rsidRPr="00002B71">
        <w:rPr>
          <w:rFonts w:ascii="Calibri" w:hAnsi="Calibri" w:cs="Calibri"/>
        </w:rPr>
        <w:t>goals</w:t>
      </w:r>
      <w:proofErr w:type="gramEnd"/>
      <w:r w:rsidRPr="00002B71">
        <w:rPr>
          <w:rFonts w:ascii="Calibri" w:hAnsi="Calibri" w:cs="Calibri"/>
        </w:rPr>
        <w:t xml:space="preserve"> </w:t>
      </w:r>
    </w:p>
    <w:p w14:paraId="16DAF43F" w14:textId="77777777" w:rsidR="003F7584" w:rsidRPr="00002B71" w:rsidRDefault="003F7584" w:rsidP="00440B0F">
      <w:pPr>
        <w:pStyle w:val="HMHBodyText"/>
        <w:spacing w:after="0" w:line="276" w:lineRule="auto"/>
        <w:contextualSpacing/>
        <w:jc w:val="both"/>
        <w:rPr>
          <w:rFonts w:ascii="Calibri" w:hAnsi="Calibri" w:cs="Calibri"/>
        </w:rPr>
      </w:pPr>
    </w:p>
    <w:p w14:paraId="68D8D433" w14:textId="77777777" w:rsidR="005243AC" w:rsidRPr="00002B71" w:rsidRDefault="005243AC" w:rsidP="00440B0F">
      <w:pPr>
        <w:pStyle w:val="HMHBodyText"/>
        <w:spacing w:after="0" w:line="276" w:lineRule="auto"/>
        <w:contextualSpacing/>
        <w:jc w:val="both"/>
        <w:rPr>
          <w:rFonts w:ascii="Calibri" w:hAnsi="Calibri" w:cs="Calibri"/>
        </w:rPr>
      </w:pPr>
      <w:r w:rsidRPr="00002B71">
        <w:rPr>
          <w:rFonts w:ascii="Calibri" w:hAnsi="Calibri" w:cs="Calibri"/>
        </w:rPr>
        <w:t xml:space="preserve">Such communication will help to: </w:t>
      </w:r>
    </w:p>
    <w:p w14:paraId="61519506" w14:textId="77777777" w:rsidR="005243AC" w:rsidRPr="00002B71"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t xml:space="preserve">Develop a more in-depth understanding of </w:t>
      </w:r>
      <w:r w:rsidR="0046056B">
        <w:rPr>
          <w:rFonts w:ascii="Calibri" w:hAnsi="Calibri" w:cs="Calibri"/>
        </w:rPr>
        <w:t>each district’s</w:t>
      </w:r>
      <w:r w:rsidRPr="00002B71">
        <w:rPr>
          <w:rFonts w:ascii="Calibri" w:hAnsi="Calibri" w:cs="Calibri"/>
        </w:rPr>
        <w:t xml:space="preserve"> unique </w:t>
      </w:r>
      <w:proofErr w:type="gramStart"/>
      <w:r w:rsidRPr="00002B71">
        <w:rPr>
          <w:rFonts w:ascii="Calibri" w:hAnsi="Calibri" w:cs="Calibri"/>
        </w:rPr>
        <w:t>requirements</w:t>
      </w:r>
      <w:proofErr w:type="gramEnd"/>
      <w:r w:rsidRPr="00002B71">
        <w:rPr>
          <w:rFonts w:ascii="Calibri" w:hAnsi="Calibri" w:cs="Calibri"/>
        </w:rPr>
        <w:t xml:space="preserve"> </w:t>
      </w:r>
    </w:p>
    <w:p w14:paraId="11CEE19F" w14:textId="77777777" w:rsidR="005243AC" w:rsidRPr="00002B71"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t xml:space="preserve">Enhance services to help create strategies that address </w:t>
      </w:r>
      <w:proofErr w:type="gramStart"/>
      <w:r w:rsidRPr="00002B71">
        <w:rPr>
          <w:rFonts w:ascii="Calibri" w:hAnsi="Calibri" w:cs="Calibri"/>
        </w:rPr>
        <w:t>needs</w:t>
      </w:r>
      <w:proofErr w:type="gramEnd"/>
      <w:r w:rsidRPr="00002B71">
        <w:rPr>
          <w:rFonts w:ascii="Calibri" w:hAnsi="Calibri" w:cs="Calibri"/>
        </w:rPr>
        <w:t xml:space="preserve"> </w:t>
      </w:r>
    </w:p>
    <w:p w14:paraId="48B24D74" w14:textId="77777777" w:rsidR="005243AC"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t>Work alongside</w:t>
      </w:r>
      <w:r w:rsidR="00FC6988">
        <w:rPr>
          <w:rFonts w:ascii="Calibri" w:hAnsi="Calibri" w:cs="Calibri"/>
        </w:rPr>
        <w:t xml:space="preserve"> </w:t>
      </w:r>
      <w:r w:rsidRPr="00002B71">
        <w:rPr>
          <w:rFonts w:ascii="Calibri" w:hAnsi="Calibri" w:cs="Calibri"/>
        </w:rPr>
        <w:t xml:space="preserve">in making recommendations to enhance program effectiveness and professional </w:t>
      </w:r>
      <w:proofErr w:type="gramStart"/>
      <w:r w:rsidR="00FC6988">
        <w:rPr>
          <w:rFonts w:ascii="Calibri" w:hAnsi="Calibri" w:cs="Calibri"/>
        </w:rPr>
        <w:t>learning</w:t>
      </w:r>
      <w:proofErr w:type="gramEnd"/>
    </w:p>
    <w:p w14:paraId="7B5239EC" w14:textId="77777777" w:rsidR="003C3370" w:rsidRDefault="003C3370" w:rsidP="00617D50">
      <w:pPr>
        <w:pStyle w:val="HMHHeading2"/>
      </w:pPr>
    </w:p>
    <w:p w14:paraId="1C850A53" w14:textId="6CF5F196" w:rsidR="00DD04EB" w:rsidRDefault="00DD04EB" w:rsidP="00617D50">
      <w:pPr>
        <w:pStyle w:val="HMHHeading2"/>
      </w:pPr>
    </w:p>
    <w:p w14:paraId="3241E980" w14:textId="77777777" w:rsidR="009C6362" w:rsidRDefault="009C6362" w:rsidP="00617D50">
      <w:pPr>
        <w:pStyle w:val="HMHHeading2"/>
      </w:pPr>
    </w:p>
    <w:p w14:paraId="40BA09E3" w14:textId="77777777" w:rsidR="00791BDC" w:rsidRPr="00002B71" w:rsidRDefault="00791BDC" w:rsidP="00617D50">
      <w:pPr>
        <w:pStyle w:val="HMHHeading2"/>
      </w:pPr>
      <w:bookmarkStart w:id="59" w:name="_Toc45279497"/>
      <w:r w:rsidRPr="00002B71">
        <w:lastRenderedPageBreak/>
        <w:t>Customer Care Team Lead</w:t>
      </w:r>
      <w:bookmarkEnd w:id="59"/>
    </w:p>
    <w:p w14:paraId="3C1A12F8" w14:textId="77777777" w:rsidR="00C4438B" w:rsidRPr="008463A0"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 xml:space="preserve">The customer team at Flinn Scientific is led by Michelle Jablonski. Michelle </w:t>
      </w:r>
      <w:r w:rsidR="00FC6988">
        <w:rPr>
          <w:rFonts w:ascii="Calibri" w:hAnsi="Calibri" w:cs="Calibri"/>
        </w:rPr>
        <w:t xml:space="preserve">ensures all customers </w:t>
      </w:r>
      <w:r w:rsidRPr="00002B71">
        <w:rPr>
          <w:rFonts w:ascii="Calibri" w:hAnsi="Calibri" w:cs="Calibri"/>
        </w:rPr>
        <w:t>ha</w:t>
      </w:r>
      <w:r w:rsidR="00FC6988">
        <w:rPr>
          <w:rFonts w:ascii="Calibri" w:hAnsi="Calibri" w:cs="Calibri"/>
        </w:rPr>
        <w:t>ve</w:t>
      </w:r>
      <w:r w:rsidRPr="00002B71">
        <w:rPr>
          <w:rFonts w:ascii="Calibri" w:hAnsi="Calibri" w:cs="Calibri"/>
        </w:rPr>
        <w:t xml:space="preserve"> a dedicated resource to address all operational questions from the time </w:t>
      </w:r>
      <w:r w:rsidR="007433DE">
        <w:rPr>
          <w:rFonts w:ascii="Calibri" w:hAnsi="Calibri" w:cs="Calibri"/>
        </w:rPr>
        <w:t>services are schedules and investments are made</w:t>
      </w:r>
      <w:r w:rsidRPr="00002B71">
        <w:rPr>
          <w:rFonts w:ascii="Calibri" w:hAnsi="Calibri" w:cs="Calibri"/>
        </w:rPr>
        <w:t xml:space="preserve"> till the time the </w:t>
      </w:r>
      <w:r w:rsidR="007433DE">
        <w:rPr>
          <w:rFonts w:ascii="Calibri" w:hAnsi="Calibri" w:cs="Calibri"/>
        </w:rPr>
        <w:t>service is</w:t>
      </w:r>
      <w:r w:rsidRPr="00002B71">
        <w:rPr>
          <w:rFonts w:ascii="Calibri" w:hAnsi="Calibri" w:cs="Calibri"/>
        </w:rPr>
        <w:t xml:space="preserve"> delivered </w:t>
      </w:r>
      <w:r w:rsidR="00C53887">
        <w:rPr>
          <w:rFonts w:ascii="Calibri" w:hAnsi="Calibri" w:cs="Calibri"/>
        </w:rPr>
        <w:t xml:space="preserve">and </w:t>
      </w:r>
      <w:r w:rsidR="00B01065">
        <w:rPr>
          <w:rFonts w:ascii="Calibri" w:hAnsi="Calibri" w:cs="Calibri"/>
        </w:rPr>
        <w:t>the solutions are implemented</w:t>
      </w:r>
      <w:r w:rsidRPr="00002B71">
        <w:rPr>
          <w:rFonts w:ascii="Calibri" w:hAnsi="Calibri" w:cs="Calibri"/>
        </w:rPr>
        <w:t xml:space="preserve"> by an instruc</w:t>
      </w:r>
      <w:r w:rsidR="004957F7">
        <w:rPr>
          <w:rFonts w:ascii="Calibri" w:hAnsi="Calibri" w:cs="Calibri"/>
        </w:rPr>
        <w:t xml:space="preserve">tor or a Flinn representative. </w:t>
      </w:r>
      <w:r w:rsidRPr="00002B71">
        <w:rPr>
          <w:rFonts w:ascii="Calibri" w:hAnsi="Calibri" w:cs="Calibri"/>
        </w:rPr>
        <w:t xml:space="preserve">Even once the </w:t>
      </w:r>
      <w:r w:rsidR="00DC2BF8">
        <w:rPr>
          <w:rFonts w:ascii="Calibri" w:hAnsi="Calibri" w:cs="Calibri"/>
        </w:rPr>
        <w:t xml:space="preserve">teachers are trained, students are rostered and </w:t>
      </w:r>
      <w:r w:rsidRPr="00002B71">
        <w:rPr>
          <w:rFonts w:ascii="Calibri" w:hAnsi="Calibri" w:cs="Calibri"/>
        </w:rPr>
        <w:t>product</w:t>
      </w:r>
      <w:r w:rsidR="00DC2BF8">
        <w:rPr>
          <w:rFonts w:ascii="Calibri" w:hAnsi="Calibri" w:cs="Calibri"/>
        </w:rPr>
        <w:t xml:space="preserve">s are </w:t>
      </w:r>
      <w:r w:rsidRPr="00002B71">
        <w:rPr>
          <w:rFonts w:ascii="Calibri" w:hAnsi="Calibri" w:cs="Calibri"/>
        </w:rPr>
        <w:t xml:space="preserve">on the shelves </w:t>
      </w:r>
      <w:r w:rsidR="00DC2BF8">
        <w:rPr>
          <w:rFonts w:ascii="Calibri" w:hAnsi="Calibri" w:cs="Calibri"/>
        </w:rPr>
        <w:t xml:space="preserve">in </w:t>
      </w:r>
      <w:r w:rsidRPr="00002B71">
        <w:rPr>
          <w:rFonts w:ascii="Calibri" w:hAnsi="Calibri" w:cs="Calibri"/>
        </w:rPr>
        <w:t xml:space="preserve">the lab, a dedicated customer experience representative </w:t>
      </w:r>
      <w:r w:rsidR="00DC2BF8">
        <w:rPr>
          <w:rFonts w:ascii="Calibri" w:hAnsi="Calibri" w:cs="Calibri"/>
        </w:rPr>
        <w:t xml:space="preserve">and team of scientists </w:t>
      </w:r>
      <w:r w:rsidR="004957F7">
        <w:rPr>
          <w:rFonts w:ascii="Calibri" w:hAnsi="Calibri" w:cs="Calibri"/>
        </w:rPr>
        <w:t xml:space="preserve">is there </w:t>
      </w:r>
      <w:r w:rsidRPr="00002B71">
        <w:rPr>
          <w:rFonts w:ascii="Calibri" w:hAnsi="Calibri" w:cs="Calibri"/>
        </w:rPr>
        <w:t>to answer questions throughout the school year.</w:t>
      </w:r>
      <w:r w:rsidR="008463A0">
        <w:rPr>
          <w:rFonts w:ascii="Calibri" w:hAnsi="Calibri" w:cs="Calibri"/>
        </w:rPr>
        <w:t xml:space="preserve"> </w:t>
      </w:r>
    </w:p>
    <w:p w14:paraId="4F569533" w14:textId="77777777" w:rsidR="00084A40" w:rsidRPr="007D6059" w:rsidRDefault="00084A40" w:rsidP="00617D50">
      <w:pPr>
        <w:pStyle w:val="HMHHeading2"/>
      </w:pPr>
    </w:p>
    <w:p w14:paraId="47A6AEF4" w14:textId="77777777" w:rsidR="00791BDC" w:rsidRPr="00002B71" w:rsidRDefault="00791BDC" w:rsidP="00617D50">
      <w:pPr>
        <w:pStyle w:val="HMHHeading2"/>
      </w:pPr>
      <w:bookmarkStart w:id="60" w:name="_Toc45279498"/>
      <w:r w:rsidRPr="00002B71">
        <w:t xml:space="preserve">Equipment </w:t>
      </w:r>
      <w:r w:rsidR="00084A40">
        <w:t xml:space="preserve">and Warranty </w:t>
      </w:r>
      <w:r w:rsidRPr="00002B71">
        <w:t>Service Contract</w:t>
      </w:r>
      <w:r w:rsidR="003B549D">
        <w:t>s</w:t>
      </w:r>
      <w:bookmarkEnd w:id="60"/>
    </w:p>
    <w:p w14:paraId="60928FEB" w14:textId="77777777" w:rsidR="003F7584" w:rsidRPr="00002B71" w:rsidRDefault="00D62BB4" w:rsidP="00440B0F">
      <w:pPr>
        <w:pStyle w:val="HMHBodyText"/>
        <w:spacing w:after="0" w:line="276" w:lineRule="auto"/>
        <w:contextualSpacing/>
        <w:jc w:val="both"/>
        <w:rPr>
          <w:rFonts w:ascii="Calibri" w:hAnsi="Calibri" w:cs="Calibri"/>
        </w:rPr>
      </w:pPr>
      <w:r>
        <w:rPr>
          <w:rFonts w:ascii="Calibri" w:hAnsi="Calibri" w:cs="Calibri"/>
        </w:rPr>
        <w:t xml:space="preserve">It is imperative </w:t>
      </w:r>
      <w:r w:rsidR="00791BDC" w:rsidRPr="00002B71">
        <w:rPr>
          <w:rFonts w:ascii="Calibri" w:hAnsi="Calibri" w:cs="Calibri"/>
        </w:rPr>
        <w:t>to main</w:t>
      </w:r>
      <w:r w:rsidR="004957F7">
        <w:rPr>
          <w:rFonts w:ascii="Calibri" w:hAnsi="Calibri" w:cs="Calibri"/>
        </w:rPr>
        <w:t>tain all warranties and ensure the proper operation of</w:t>
      </w:r>
      <w:r w:rsidR="00791BDC" w:rsidRPr="00002B71">
        <w:rPr>
          <w:rFonts w:ascii="Calibri" w:hAnsi="Calibri" w:cs="Calibri"/>
        </w:rPr>
        <w:t xml:space="preserve"> equipment. </w:t>
      </w:r>
      <w:r w:rsidR="00E63088">
        <w:rPr>
          <w:rFonts w:ascii="Calibri" w:hAnsi="Calibri" w:cs="Calibri"/>
        </w:rPr>
        <w:t>Flinn offers on</w:t>
      </w:r>
      <w:r w:rsidR="004957F7">
        <w:rPr>
          <w:rFonts w:ascii="Calibri" w:hAnsi="Calibri" w:cs="Calibri"/>
        </w:rPr>
        <w:t>-</w:t>
      </w:r>
      <w:r w:rsidR="00E63088">
        <w:rPr>
          <w:rFonts w:ascii="Calibri" w:hAnsi="Calibri" w:cs="Calibri"/>
        </w:rPr>
        <w:t xml:space="preserve">site maintenance contracts to maintain the proper working of all scientific </w:t>
      </w:r>
      <w:r w:rsidR="008463A0">
        <w:rPr>
          <w:rFonts w:ascii="Calibri" w:hAnsi="Calibri" w:cs="Calibri"/>
        </w:rPr>
        <w:t xml:space="preserve">equipment. </w:t>
      </w:r>
      <w:r w:rsidR="0073484B" w:rsidRPr="00002B71">
        <w:rPr>
          <w:rFonts w:ascii="Calibri" w:hAnsi="Calibri" w:cs="Calibri"/>
        </w:rPr>
        <w:t xml:space="preserve">Flinn </w:t>
      </w:r>
      <w:r w:rsidR="00AA5B3A" w:rsidRPr="00002B71">
        <w:rPr>
          <w:rFonts w:ascii="Calibri" w:hAnsi="Calibri" w:cs="Calibri"/>
        </w:rPr>
        <w:t>provide</w:t>
      </w:r>
      <w:r w:rsidR="005C7671">
        <w:rPr>
          <w:rFonts w:ascii="Calibri" w:hAnsi="Calibri" w:cs="Calibri"/>
        </w:rPr>
        <w:t>s</w:t>
      </w:r>
      <w:r w:rsidR="004957F7">
        <w:rPr>
          <w:rFonts w:ascii="Calibri" w:hAnsi="Calibri" w:cs="Calibri"/>
        </w:rPr>
        <w:t xml:space="preserve"> a 5-</w:t>
      </w:r>
      <w:r w:rsidR="0073484B" w:rsidRPr="00002B71">
        <w:rPr>
          <w:rFonts w:ascii="Calibri" w:hAnsi="Calibri" w:cs="Calibri"/>
        </w:rPr>
        <w:t xml:space="preserve">Year Warranty on all </w:t>
      </w:r>
      <w:r w:rsidR="00AA5B3A" w:rsidRPr="00002B71">
        <w:rPr>
          <w:rFonts w:ascii="Calibri" w:hAnsi="Calibri" w:cs="Calibri"/>
        </w:rPr>
        <w:t xml:space="preserve">Flinn Scientific </w:t>
      </w:r>
      <w:r w:rsidR="00DD2B92" w:rsidRPr="00002B71">
        <w:rPr>
          <w:rFonts w:ascii="Calibri" w:hAnsi="Calibri" w:cs="Calibri"/>
        </w:rPr>
        <w:t xml:space="preserve">and D-Lab </w:t>
      </w:r>
      <w:r w:rsidR="00AA5B3A" w:rsidRPr="00002B71">
        <w:rPr>
          <w:rFonts w:ascii="Calibri" w:hAnsi="Calibri" w:cs="Calibri"/>
        </w:rPr>
        <w:t xml:space="preserve">branded </w:t>
      </w:r>
      <w:r w:rsidR="0073484B" w:rsidRPr="00002B71">
        <w:rPr>
          <w:rFonts w:ascii="Calibri" w:hAnsi="Calibri" w:cs="Calibri"/>
        </w:rPr>
        <w:t>equipment</w:t>
      </w:r>
      <w:r w:rsidR="005C7671">
        <w:rPr>
          <w:rFonts w:ascii="Calibri" w:hAnsi="Calibri" w:cs="Calibri"/>
        </w:rPr>
        <w:t xml:space="preserve"> in our catalog</w:t>
      </w:r>
      <w:r w:rsidR="0073484B" w:rsidRPr="00002B71">
        <w:rPr>
          <w:rFonts w:ascii="Calibri" w:hAnsi="Calibri" w:cs="Calibri"/>
        </w:rPr>
        <w:t>.</w:t>
      </w:r>
    </w:p>
    <w:p w14:paraId="71A81CEF" w14:textId="77777777" w:rsidR="00084A40" w:rsidRPr="007D6059" w:rsidRDefault="00084A40" w:rsidP="00617D50">
      <w:pPr>
        <w:pStyle w:val="HMHHeading2"/>
      </w:pPr>
    </w:p>
    <w:p w14:paraId="596AF29C" w14:textId="77777777" w:rsidR="00791BDC" w:rsidRPr="00002B71" w:rsidRDefault="00791BDC" w:rsidP="00617D50">
      <w:pPr>
        <w:pStyle w:val="HMHHeading2"/>
      </w:pPr>
      <w:bookmarkStart w:id="61" w:name="_Toc45279499"/>
      <w:r w:rsidRPr="00002B71">
        <w:t>Customized Packaging by Classroom / Instructor</w:t>
      </w:r>
      <w:bookmarkEnd w:id="61"/>
    </w:p>
    <w:p w14:paraId="76EA3930" w14:textId="77777777" w:rsidR="00791BD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Flinn’s recent warehouse transformation project is allowing customers to take advantage of reinforced box designs to better protect</w:t>
      </w:r>
      <w:r w:rsidR="00C36EDC">
        <w:rPr>
          <w:rFonts w:ascii="Calibri" w:hAnsi="Calibri" w:cs="Calibri"/>
        </w:rPr>
        <w:t xml:space="preserve"> their</w:t>
      </w:r>
      <w:r w:rsidRPr="00002B71">
        <w:rPr>
          <w:rFonts w:ascii="Calibri" w:hAnsi="Calibri" w:cs="Calibri"/>
        </w:rPr>
        <w:t xml:space="preserve"> investments. When Flinn pre-packages</w:t>
      </w:r>
      <w:r w:rsidR="00C36EDC">
        <w:rPr>
          <w:rFonts w:ascii="Calibri" w:hAnsi="Calibri" w:cs="Calibri"/>
        </w:rPr>
        <w:t xml:space="preserve"> </w:t>
      </w:r>
      <w:r w:rsidRPr="00002B71">
        <w:rPr>
          <w:rFonts w:ascii="Calibri" w:hAnsi="Calibri" w:cs="Calibri"/>
        </w:rPr>
        <w:t>orders by classroom, laboratory, and instructor</w:t>
      </w:r>
      <w:r w:rsidR="00C36EDC">
        <w:rPr>
          <w:rFonts w:ascii="Calibri" w:hAnsi="Calibri" w:cs="Calibri"/>
        </w:rPr>
        <w:t>,</w:t>
      </w:r>
      <w:r w:rsidRPr="00002B71">
        <w:rPr>
          <w:rFonts w:ascii="Calibri" w:hAnsi="Calibri" w:cs="Calibri"/>
        </w:rPr>
        <w:t xml:space="preserve"> district</w:t>
      </w:r>
      <w:r w:rsidR="00C36EDC">
        <w:rPr>
          <w:rFonts w:ascii="Calibri" w:hAnsi="Calibri" w:cs="Calibri"/>
        </w:rPr>
        <w:t>s save</w:t>
      </w:r>
      <w:r w:rsidRPr="00002B71">
        <w:rPr>
          <w:rFonts w:ascii="Calibri" w:hAnsi="Calibri" w:cs="Calibri"/>
        </w:rPr>
        <w:t xml:space="preserve"> time, money, and resources, avoiding the bulk packaging</w:t>
      </w:r>
      <w:r w:rsidR="00D93EFB">
        <w:rPr>
          <w:rFonts w:ascii="Calibri" w:hAnsi="Calibri" w:cs="Calibri"/>
        </w:rPr>
        <w:t xml:space="preserve"> that often caus</w:t>
      </w:r>
      <w:r w:rsidR="00C36EDC">
        <w:rPr>
          <w:rFonts w:ascii="Calibri" w:hAnsi="Calibri" w:cs="Calibri"/>
        </w:rPr>
        <w:t>es</w:t>
      </w:r>
      <w:r w:rsidRPr="00002B71">
        <w:rPr>
          <w:rFonts w:ascii="Calibri" w:hAnsi="Calibri" w:cs="Calibri"/>
        </w:rPr>
        <w:t xml:space="preserve"> unnecessary opening and repackaging of expensive equipment and fragile laboratory supplies. Flinn can take responsibility of the shipment and ensure it arrives on time, intact and ready for putting away and use by students and educators.</w:t>
      </w:r>
    </w:p>
    <w:p w14:paraId="12A0E392" w14:textId="77777777" w:rsidR="00084A40" w:rsidRDefault="00084A40" w:rsidP="00617D50">
      <w:pPr>
        <w:pStyle w:val="HMHHeading2"/>
      </w:pPr>
    </w:p>
    <w:p w14:paraId="414718B4" w14:textId="77777777" w:rsidR="00FC0030" w:rsidRPr="00002B71" w:rsidRDefault="00FC0030" w:rsidP="00617D50">
      <w:pPr>
        <w:pStyle w:val="HMHHeading2"/>
      </w:pPr>
      <w:bookmarkStart w:id="62" w:name="_Toc45279500"/>
      <w:r w:rsidRPr="00002B71">
        <w:t>White Glove Service Option</w:t>
      </w:r>
      <w:bookmarkEnd w:id="62"/>
    </w:p>
    <w:p w14:paraId="5F8B81DD" w14:textId="77777777" w:rsidR="00791BD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Flinn’s on-</w:t>
      </w:r>
      <w:r w:rsidR="00D93EFB">
        <w:rPr>
          <w:rFonts w:ascii="Calibri" w:hAnsi="Calibri" w:cs="Calibri"/>
        </w:rPr>
        <w:t>the-</w:t>
      </w:r>
      <w:r w:rsidRPr="00002B71">
        <w:rPr>
          <w:rFonts w:ascii="Calibri" w:hAnsi="Calibri" w:cs="Calibri"/>
        </w:rPr>
        <w:t>ground support team has the skill, capability, and laboratory exper</w:t>
      </w:r>
      <w:r w:rsidR="00D93EFB">
        <w:rPr>
          <w:rFonts w:ascii="Calibri" w:hAnsi="Calibri" w:cs="Calibri"/>
        </w:rPr>
        <w:t xml:space="preserve">ience to receive, unpack, check </w:t>
      </w:r>
      <w:r w:rsidRPr="00002B71">
        <w:rPr>
          <w:rFonts w:ascii="Calibri" w:hAnsi="Calibri" w:cs="Calibri"/>
        </w:rPr>
        <w:t>in, and properly</w:t>
      </w:r>
      <w:r w:rsidR="00DD04EB">
        <w:rPr>
          <w:rFonts w:ascii="Calibri" w:hAnsi="Calibri" w:cs="Calibri"/>
        </w:rPr>
        <w:t xml:space="preserve"> </w:t>
      </w:r>
      <w:r w:rsidRPr="00002B71">
        <w:rPr>
          <w:rFonts w:ascii="Calibri" w:hAnsi="Calibri" w:cs="Calibri"/>
        </w:rPr>
        <w:t>store the investment in new laboratory supplies. While on-site, the team will provide a free written science safety audit per school building and make any necessary requirements for the laboratory to ensure the safety and well-being of teachers and students. This audit will not only provide the necessary comfort of knowing a trusted partner is on your side, but also your insurance company will appreciate the added protection and, in many cases, offer a reduction in insurance premium</w:t>
      </w:r>
      <w:r w:rsidR="00C36EDC">
        <w:rPr>
          <w:rFonts w:ascii="Calibri" w:hAnsi="Calibri" w:cs="Calibri"/>
        </w:rPr>
        <w:t>s</w:t>
      </w:r>
      <w:r w:rsidRPr="00002B71">
        <w:rPr>
          <w:rFonts w:ascii="Calibri" w:hAnsi="Calibri" w:cs="Calibri"/>
        </w:rPr>
        <w:t xml:space="preserve"> over time for maintaining ongoing safety protocols.</w:t>
      </w:r>
    </w:p>
    <w:p w14:paraId="0601D846" w14:textId="77777777" w:rsidR="00084A40" w:rsidRDefault="00084A40" w:rsidP="00617D50">
      <w:pPr>
        <w:pStyle w:val="HMHHeading2"/>
      </w:pPr>
      <w:bookmarkStart w:id="63" w:name="_Toc44019471"/>
    </w:p>
    <w:p w14:paraId="0FD2B8DE" w14:textId="77777777" w:rsidR="00D12B9E" w:rsidRPr="00002B71" w:rsidRDefault="00D12B9E" w:rsidP="00617D50">
      <w:pPr>
        <w:pStyle w:val="HMHHeading2"/>
      </w:pPr>
      <w:bookmarkStart w:id="64" w:name="_Toc45279501"/>
      <w:r w:rsidRPr="00002B71">
        <w:t xml:space="preserve">Science Essential Purchase Guide™ - Ordering made </w:t>
      </w:r>
      <w:proofErr w:type="gramStart"/>
      <w:r w:rsidRPr="00002B71">
        <w:t>Easy</w:t>
      </w:r>
      <w:bookmarkEnd w:id="63"/>
      <w:bookmarkEnd w:id="64"/>
      <w:proofErr w:type="gramEnd"/>
    </w:p>
    <w:p w14:paraId="220AE269" w14:textId="77777777" w:rsidR="00D12B9E" w:rsidRPr="00002B71" w:rsidRDefault="00D12B9E" w:rsidP="00440B0F">
      <w:pPr>
        <w:pBdr>
          <w:top w:val="nil"/>
          <w:left w:val="nil"/>
          <w:bottom w:val="nil"/>
          <w:right w:val="nil"/>
          <w:between w:val="nil"/>
        </w:pBdr>
        <w:tabs>
          <w:tab w:val="left" w:pos="9360"/>
        </w:tabs>
        <w:spacing w:after="0"/>
        <w:contextualSpacing/>
        <w:jc w:val="both"/>
        <w:rPr>
          <w:rFonts w:ascii="Calibri" w:hAnsi="Calibri" w:cs="Calibri"/>
          <w:color w:val="333333"/>
        </w:rPr>
      </w:pPr>
      <w:r w:rsidRPr="00002B71">
        <w:rPr>
          <w:rFonts w:ascii="Calibri" w:eastAsia="Arial" w:hAnsi="Calibri" w:cs="Calibri"/>
          <w:color w:val="000000"/>
        </w:rPr>
        <w:t>Ordering annually and outfitting science is optimized when using Flinn’s exclusive Science Essentials Purchase Guide™ as a handy tool.   Featuring Teachers’ Choice products that are Flinn’s best-selling products, teachers are directed to those essentials needed when ordering.  Used as a companion ordering tool, the guide is organized with science safety first, followed by common lab</w:t>
      </w:r>
      <w:r w:rsidR="00E261B6">
        <w:rPr>
          <w:rFonts w:ascii="Calibri" w:eastAsia="Arial" w:hAnsi="Calibri" w:cs="Calibri"/>
          <w:color w:val="000000"/>
        </w:rPr>
        <w:t>-</w:t>
      </w:r>
      <w:r w:rsidRPr="00002B71">
        <w:rPr>
          <w:rFonts w:ascii="Calibri" w:eastAsia="Arial" w:hAnsi="Calibri" w:cs="Calibri"/>
          <w:color w:val="000000"/>
        </w:rPr>
        <w:t xml:space="preserve">ware and then discipline-specific products.  This sequencing follows logically as prompts for the science essentials.   The Purchase Guide is available in print, pdf and Excel versions for standardized ordering and communications, </w:t>
      </w:r>
      <w:proofErr w:type="gramStart"/>
      <w:r w:rsidRPr="00002B71">
        <w:rPr>
          <w:rFonts w:ascii="Calibri" w:eastAsia="Arial" w:hAnsi="Calibri" w:cs="Calibri"/>
          <w:color w:val="000000"/>
        </w:rPr>
        <w:t>district</w:t>
      </w:r>
      <w:r w:rsidR="00E261B6">
        <w:rPr>
          <w:rFonts w:ascii="Calibri" w:eastAsia="Arial" w:hAnsi="Calibri" w:cs="Calibri"/>
          <w:color w:val="000000"/>
        </w:rPr>
        <w:t>-</w:t>
      </w:r>
      <w:r w:rsidRPr="00002B71">
        <w:rPr>
          <w:rFonts w:ascii="Calibri" w:eastAsia="Arial" w:hAnsi="Calibri" w:cs="Calibri"/>
          <w:color w:val="000000"/>
        </w:rPr>
        <w:t>wide</w:t>
      </w:r>
      <w:proofErr w:type="gramEnd"/>
      <w:r w:rsidRPr="00002B71">
        <w:rPr>
          <w:rFonts w:ascii="Calibri" w:eastAsia="Arial" w:hAnsi="Calibri" w:cs="Calibri"/>
          <w:color w:val="000000"/>
        </w:rPr>
        <w:t>.</w:t>
      </w:r>
    </w:p>
    <w:p w14:paraId="169C8DBF" w14:textId="6E8E5B46" w:rsidR="00440B0F" w:rsidRDefault="00440B0F" w:rsidP="002F376F">
      <w:pPr>
        <w:pStyle w:val="HMHBodyText"/>
        <w:spacing w:before="100" w:beforeAutospacing="1" w:after="100" w:afterAutospacing="1" w:line="276" w:lineRule="auto"/>
        <w:jc w:val="both"/>
        <w:rPr>
          <w:rFonts w:ascii="Calibri" w:hAnsi="Calibri" w:cs="Calibri"/>
        </w:rPr>
      </w:pPr>
    </w:p>
    <w:p w14:paraId="66506ECF" w14:textId="36B7E812" w:rsidR="009C6362" w:rsidRDefault="009C6362" w:rsidP="002F376F">
      <w:pPr>
        <w:pStyle w:val="HMHBodyText"/>
        <w:spacing w:before="100" w:beforeAutospacing="1" w:after="100" w:afterAutospacing="1" w:line="276" w:lineRule="auto"/>
        <w:jc w:val="both"/>
        <w:rPr>
          <w:rFonts w:ascii="Calibri" w:hAnsi="Calibri" w:cs="Calibri"/>
        </w:rPr>
      </w:pPr>
    </w:p>
    <w:p w14:paraId="2218BDB4" w14:textId="77777777" w:rsidR="0070532F" w:rsidRPr="00002B71" w:rsidRDefault="00FC4BFB" w:rsidP="0052740A">
      <w:pPr>
        <w:pStyle w:val="HMHHeading1"/>
      </w:pPr>
      <w:bookmarkStart w:id="65" w:name="_Toc44019472"/>
      <w:bookmarkStart w:id="66" w:name="_Toc45279502"/>
      <w:r>
        <w:lastRenderedPageBreak/>
        <w:t>Flinn</w:t>
      </w:r>
      <w:r w:rsidR="0070532F" w:rsidRPr="00002B71">
        <w:t xml:space="preserve"> Overview</w:t>
      </w:r>
      <w:bookmarkEnd w:id="65"/>
      <w:bookmarkEnd w:id="66"/>
    </w:p>
    <w:p w14:paraId="2A325EDC" w14:textId="77777777" w:rsidR="00191FC1"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Official Registered Name:</w:t>
      </w:r>
      <w:r w:rsidRPr="00002B71">
        <w:rPr>
          <w:rFonts w:ascii="Calibri" w:hAnsi="Calibri" w:cs="Calibri"/>
          <w:b/>
        </w:rPr>
        <w:tab/>
      </w:r>
      <w:r w:rsidR="00C200F0" w:rsidRPr="00002B71">
        <w:rPr>
          <w:rFonts w:ascii="Calibri" w:hAnsi="Calibri" w:cs="Calibri"/>
        </w:rPr>
        <w:t>Flinn Scientific</w:t>
      </w:r>
    </w:p>
    <w:p w14:paraId="696DE7CD" w14:textId="77777777" w:rsidR="00E90FE5" w:rsidRPr="00002B71" w:rsidRDefault="00747328" w:rsidP="002F376F">
      <w:pPr>
        <w:pStyle w:val="HMHBodyText"/>
        <w:tabs>
          <w:tab w:val="left" w:pos="5040"/>
        </w:tabs>
        <w:spacing w:before="100" w:beforeAutospacing="1" w:after="100" w:afterAutospacing="1" w:line="276" w:lineRule="auto"/>
        <w:rPr>
          <w:rFonts w:ascii="Calibri" w:hAnsi="Calibri" w:cs="Calibri"/>
          <w:bCs/>
        </w:rPr>
      </w:pPr>
      <w:r w:rsidRPr="00002B71">
        <w:rPr>
          <w:rFonts w:ascii="Calibri" w:hAnsi="Calibri" w:cs="Calibri"/>
          <w:b/>
        </w:rPr>
        <w:t>Dun &amp; Bradstreet Number:</w:t>
      </w:r>
      <w:r w:rsidRPr="00002B71">
        <w:rPr>
          <w:rFonts w:ascii="Calibri" w:hAnsi="Calibri" w:cs="Calibri"/>
          <w:b/>
        </w:rPr>
        <w:tab/>
      </w:r>
      <w:r w:rsidR="00420D29" w:rsidRPr="00002B71">
        <w:rPr>
          <w:rFonts w:ascii="Calibri" w:hAnsi="Calibri" w:cs="Calibri"/>
        </w:rPr>
        <w:t>08-521-7701</w:t>
      </w:r>
    </w:p>
    <w:p w14:paraId="3862810F" w14:textId="77777777"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Address:</w:t>
      </w:r>
      <w:r w:rsidRPr="00002B71">
        <w:rPr>
          <w:rFonts w:ascii="Calibri" w:hAnsi="Calibri" w:cs="Calibri"/>
          <w:b/>
        </w:rPr>
        <w:tab/>
      </w:r>
      <w:r w:rsidR="00C2332F" w:rsidRPr="00002B71">
        <w:rPr>
          <w:rFonts w:ascii="Calibri" w:hAnsi="Calibri" w:cs="Calibri"/>
          <w:bCs/>
        </w:rPr>
        <w:t xml:space="preserve">770 </w:t>
      </w:r>
      <w:r w:rsidR="00C200F0" w:rsidRPr="00002B71">
        <w:rPr>
          <w:rFonts w:ascii="Calibri" w:hAnsi="Calibri" w:cs="Calibri"/>
        </w:rPr>
        <w:t xml:space="preserve">North </w:t>
      </w:r>
      <w:proofErr w:type="spellStart"/>
      <w:r w:rsidR="00C200F0" w:rsidRPr="00002B71">
        <w:rPr>
          <w:rFonts w:ascii="Calibri" w:hAnsi="Calibri" w:cs="Calibri"/>
        </w:rPr>
        <w:t>Raddant</w:t>
      </w:r>
      <w:proofErr w:type="spellEnd"/>
      <w:r w:rsidR="00C200F0" w:rsidRPr="00002B71">
        <w:rPr>
          <w:rFonts w:ascii="Calibri" w:hAnsi="Calibri" w:cs="Calibri"/>
        </w:rPr>
        <w:t xml:space="preserve"> Road, Batavia, IL</w:t>
      </w:r>
      <w:r w:rsidR="00C2332F" w:rsidRPr="00002B71">
        <w:rPr>
          <w:rFonts w:ascii="Calibri" w:hAnsi="Calibri" w:cs="Calibri"/>
        </w:rPr>
        <w:t xml:space="preserve"> 60510</w:t>
      </w:r>
    </w:p>
    <w:p w14:paraId="35FDF145" w14:textId="77777777"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Toll-Free Number:</w:t>
      </w:r>
      <w:r w:rsidRPr="00002B71">
        <w:rPr>
          <w:rFonts w:ascii="Calibri" w:hAnsi="Calibri" w:cs="Calibri"/>
          <w:b/>
        </w:rPr>
        <w:tab/>
      </w:r>
      <w:r w:rsidR="001C62B9" w:rsidRPr="00002B71">
        <w:rPr>
          <w:rFonts w:ascii="Calibri" w:hAnsi="Calibri" w:cs="Calibri"/>
          <w:color w:val="222222"/>
          <w:shd w:val="clear" w:color="auto" w:fill="FFFFFF"/>
        </w:rPr>
        <w:t>800-452-1261</w:t>
      </w:r>
    </w:p>
    <w:p w14:paraId="6A1DAF38" w14:textId="77777777"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Fax Number:</w:t>
      </w:r>
      <w:r w:rsidR="0048715F" w:rsidRPr="00002B71">
        <w:rPr>
          <w:rFonts w:ascii="Calibri" w:hAnsi="Calibri" w:cs="Calibri"/>
          <w:b/>
        </w:rPr>
        <w:tab/>
      </w:r>
      <w:r w:rsidR="0048715F" w:rsidRPr="00002B71">
        <w:rPr>
          <w:rFonts w:ascii="Calibri" w:hAnsi="Calibri" w:cs="Calibri"/>
          <w:bCs/>
        </w:rPr>
        <w:t>866-452-1436</w:t>
      </w:r>
      <w:r w:rsidRPr="00002B71">
        <w:rPr>
          <w:rFonts w:ascii="Calibri" w:hAnsi="Calibri" w:cs="Calibri"/>
          <w:b/>
        </w:rPr>
        <w:tab/>
      </w:r>
    </w:p>
    <w:p w14:paraId="0FD7D84E" w14:textId="75DE6A21" w:rsidR="00060383" w:rsidRPr="00FB39CF" w:rsidRDefault="00060383" w:rsidP="00FB39CF">
      <w:pPr>
        <w:pStyle w:val="HMHBodyText"/>
        <w:spacing w:after="0" w:line="276" w:lineRule="auto"/>
        <w:rPr>
          <w:rFonts w:asciiTheme="minorHAnsi" w:hAnsiTheme="minorHAnsi" w:cstheme="minorHAnsi"/>
        </w:rPr>
      </w:pPr>
      <w:r w:rsidRPr="00FB39CF">
        <w:rPr>
          <w:rFonts w:asciiTheme="minorHAnsi" w:hAnsiTheme="minorHAnsi" w:cstheme="minorHAnsi"/>
        </w:rPr>
        <w:t xml:space="preserve">Flinn Scientific is currently an awarded </w:t>
      </w:r>
      <w:r w:rsidR="00FB39CF" w:rsidRPr="00FB39CF">
        <w:rPr>
          <w:rFonts w:asciiTheme="minorHAnsi" w:hAnsiTheme="minorHAnsi" w:cstheme="minorHAnsi"/>
        </w:rPr>
        <w:t>a Statewide contract</w:t>
      </w:r>
      <w:r w:rsidRPr="00FB39CF">
        <w:rPr>
          <w:rFonts w:asciiTheme="minorHAnsi" w:hAnsiTheme="minorHAnsi" w:cstheme="minorHAnsi"/>
        </w:rPr>
        <w:t xml:space="preserve">.  This </w:t>
      </w:r>
      <w:r w:rsidRPr="00FB39CF">
        <w:rPr>
          <w:rFonts w:asciiTheme="minorHAnsi" w:hAnsiTheme="minorHAnsi" w:cstheme="minorHAnsi"/>
          <w:u w:val="single"/>
        </w:rPr>
        <w:t xml:space="preserve">contract number is </w:t>
      </w:r>
      <w:r w:rsidR="00FB39CF" w:rsidRPr="00FB39CF">
        <w:rPr>
          <w:rFonts w:asciiTheme="minorHAnsi" w:hAnsiTheme="minorHAnsi" w:cstheme="minorHAnsi"/>
          <w:u w:val="single"/>
        </w:rPr>
        <w:t>17DPP00064 (T-0115)</w:t>
      </w:r>
      <w:r w:rsidR="00FB39CF" w:rsidRPr="00FB39CF">
        <w:rPr>
          <w:rFonts w:asciiTheme="minorHAnsi" w:hAnsiTheme="minorHAnsi" w:cstheme="minorHAnsi"/>
        </w:rPr>
        <w:t>.</w:t>
      </w:r>
    </w:p>
    <w:p w14:paraId="65490E00" w14:textId="5072C043" w:rsidR="00FB39CF" w:rsidRPr="00FB39CF" w:rsidRDefault="00FB39CF" w:rsidP="00FB39CF">
      <w:pPr>
        <w:spacing w:after="0"/>
        <w:rPr>
          <w:rFonts w:cstheme="minorHAnsi"/>
        </w:rPr>
      </w:pPr>
      <w:r w:rsidRPr="00FB39CF">
        <w:rPr>
          <w:rFonts w:cstheme="minorHAnsi"/>
        </w:rPr>
        <w:t>Educational Data Services: 97909</w:t>
      </w:r>
    </w:p>
    <w:p w14:paraId="6691DD75" w14:textId="77777777" w:rsidR="001660DB" w:rsidRPr="00002B71" w:rsidRDefault="00E90FE5" w:rsidP="002F376F">
      <w:pPr>
        <w:pStyle w:val="HMHBodyText"/>
        <w:tabs>
          <w:tab w:val="left" w:pos="5040"/>
        </w:tabs>
        <w:spacing w:before="100" w:beforeAutospacing="1" w:after="100" w:afterAutospacing="1" w:line="276" w:lineRule="auto"/>
        <w:rPr>
          <w:rFonts w:ascii="Calibri" w:hAnsi="Calibri" w:cs="Calibri"/>
          <w:b/>
        </w:rPr>
      </w:pPr>
      <w:r w:rsidRPr="00002B71">
        <w:rPr>
          <w:rFonts w:ascii="Calibri" w:hAnsi="Calibri" w:cs="Calibri"/>
          <w:b/>
        </w:rPr>
        <w:t>Key Contact</w:t>
      </w:r>
      <w:r w:rsidR="001660DB" w:rsidRPr="00002B71">
        <w:rPr>
          <w:rFonts w:ascii="Calibri" w:hAnsi="Calibri" w:cs="Calibri"/>
          <w:b/>
        </w:rPr>
        <w:t>s</w:t>
      </w:r>
      <w:r w:rsidRPr="00002B71">
        <w:rPr>
          <w:rFonts w:ascii="Calibri" w:hAnsi="Calibri" w:cs="Calibri"/>
          <w:b/>
        </w:rPr>
        <w:t>:</w:t>
      </w:r>
      <w:r w:rsidR="0048715F" w:rsidRPr="00002B71">
        <w:rPr>
          <w:rFonts w:ascii="Calibri" w:hAnsi="Calibri" w:cs="Calibri"/>
          <w:b/>
        </w:rPr>
        <w:t xml:space="preserve"> </w:t>
      </w:r>
    </w:p>
    <w:p w14:paraId="04E9C965" w14:textId="77777777" w:rsidR="00B55CEA" w:rsidRPr="00002B71" w:rsidRDefault="00D562DC" w:rsidP="00FC4BFB">
      <w:pPr>
        <w:pStyle w:val="HMHBodyText"/>
        <w:tabs>
          <w:tab w:val="left" w:pos="5040"/>
        </w:tabs>
        <w:spacing w:after="0" w:line="276" w:lineRule="auto"/>
        <w:contextualSpacing/>
        <w:rPr>
          <w:rFonts w:ascii="Calibri" w:hAnsi="Calibri" w:cs="Calibri"/>
          <w:b/>
        </w:rPr>
      </w:pPr>
      <w:r w:rsidRPr="00002B71">
        <w:rPr>
          <w:rFonts w:ascii="Calibri" w:hAnsi="Calibri" w:cs="Calibri"/>
          <w:b/>
        </w:rPr>
        <w:t>Thomas Trapp</w:t>
      </w:r>
      <w:r w:rsidR="00E90FE5" w:rsidRPr="00002B71">
        <w:rPr>
          <w:rFonts w:ascii="Calibri" w:hAnsi="Calibri" w:cs="Calibri"/>
          <w:b/>
        </w:rPr>
        <w:tab/>
      </w:r>
      <w:r w:rsidR="0052740A">
        <w:rPr>
          <w:rFonts w:ascii="Calibri" w:hAnsi="Calibri" w:cs="Calibri"/>
          <w:b/>
        </w:rPr>
        <w:t>Cameron Dummer</w:t>
      </w:r>
    </w:p>
    <w:p w14:paraId="17DFCCC9" w14:textId="77777777" w:rsidR="0048715F" w:rsidRPr="00002B71" w:rsidRDefault="0048715F" w:rsidP="00FC4BFB">
      <w:pPr>
        <w:pStyle w:val="HMHBodyText"/>
        <w:tabs>
          <w:tab w:val="left" w:pos="5040"/>
        </w:tabs>
        <w:spacing w:after="0" w:line="276" w:lineRule="auto"/>
        <w:contextualSpacing/>
        <w:rPr>
          <w:rFonts w:ascii="Calibri" w:hAnsi="Calibri" w:cs="Calibri"/>
        </w:rPr>
        <w:sectPr w:rsidR="0048715F" w:rsidRPr="00002B71" w:rsidSect="00B47E9B">
          <w:headerReference w:type="default" r:id="rId72"/>
          <w:footerReference w:type="default" r:id="rId73"/>
          <w:headerReference w:type="first" r:id="rId74"/>
          <w:footerReference w:type="first" r:id="rId75"/>
          <w:type w:val="continuous"/>
          <w:pgSz w:w="12240" w:h="15840"/>
          <w:pgMar w:top="1901" w:right="1080" w:bottom="1260" w:left="1080" w:header="720" w:footer="762" w:gutter="0"/>
          <w:cols w:space="720"/>
          <w:titlePg/>
          <w:docGrid w:linePitch="360"/>
        </w:sectPr>
      </w:pPr>
    </w:p>
    <w:p w14:paraId="7FBFEB1F" w14:textId="77777777" w:rsidR="00E90FE5" w:rsidRPr="00002B71" w:rsidRDefault="00261EAF" w:rsidP="00FC4BFB">
      <w:pPr>
        <w:pStyle w:val="HMHBodyText"/>
        <w:tabs>
          <w:tab w:val="left" w:pos="5040"/>
        </w:tabs>
        <w:spacing w:after="0" w:line="276" w:lineRule="auto"/>
        <w:contextualSpacing/>
        <w:rPr>
          <w:rFonts w:ascii="Calibri" w:hAnsi="Calibri" w:cs="Calibri"/>
        </w:rPr>
      </w:pPr>
      <w:r>
        <w:rPr>
          <w:rFonts w:ascii="Calibri" w:hAnsi="Calibri" w:cs="Calibri"/>
        </w:rPr>
        <w:t>National Accounts Consultant</w:t>
      </w:r>
    </w:p>
    <w:p w14:paraId="00ABF5A2" w14:textId="77777777" w:rsidR="007E2D2C" w:rsidRPr="00002B71" w:rsidRDefault="007E2D2C" w:rsidP="00FC4BFB">
      <w:pPr>
        <w:pStyle w:val="HMHBodyText"/>
        <w:tabs>
          <w:tab w:val="left" w:pos="6570"/>
        </w:tabs>
        <w:spacing w:after="0" w:line="276" w:lineRule="auto"/>
        <w:contextualSpacing/>
        <w:rPr>
          <w:rFonts w:ascii="Calibri" w:hAnsi="Calibri" w:cs="Calibri"/>
          <w:bCs/>
        </w:rPr>
      </w:pPr>
      <w:r w:rsidRPr="00002B71">
        <w:rPr>
          <w:rFonts w:ascii="Calibri" w:hAnsi="Calibri" w:cs="Calibri"/>
          <w:bCs/>
        </w:rPr>
        <w:t xml:space="preserve">770 North </w:t>
      </w:r>
      <w:proofErr w:type="spellStart"/>
      <w:r w:rsidRPr="00002B71">
        <w:rPr>
          <w:rFonts w:ascii="Calibri" w:hAnsi="Calibri" w:cs="Calibri"/>
          <w:bCs/>
        </w:rPr>
        <w:t>Raddant</w:t>
      </w:r>
      <w:proofErr w:type="spellEnd"/>
      <w:r w:rsidRPr="00002B71">
        <w:rPr>
          <w:rFonts w:ascii="Calibri" w:hAnsi="Calibri" w:cs="Calibri"/>
          <w:bCs/>
        </w:rPr>
        <w:t xml:space="preserve"> Road</w:t>
      </w:r>
    </w:p>
    <w:p w14:paraId="5FFAF495" w14:textId="77777777" w:rsidR="007E2D2C" w:rsidRPr="00002B71" w:rsidRDefault="007E2D2C" w:rsidP="00FC4BFB">
      <w:pPr>
        <w:pStyle w:val="HMHBodyText"/>
        <w:tabs>
          <w:tab w:val="left" w:pos="6570"/>
        </w:tabs>
        <w:spacing w:after="0" w:line="276" w:lineRule="auto"/>
        <w:contextualSpacing/>
        <w:rPr>
          <w:rFonts w:ascii="Calibri" w:hAnsi="Calibri" w:cs="Calibri"/>
          <w:bCs/>
        </w:rPr>
      </w:pPr>
      <w:r w:rsidRPr="00002B71">
        <w:rPr>
          <w:rFonts w:ascii="Calibri" w:hAnsi="Calibri" w:cs="Calibri"/>
          <w:bCs/>
        </w:rPr>
        <w:t>Batavia, IL 60510</w:t>
      </w:r>
    </w:p>
    <w:p w14:paraId="3985E2D4" w14:textId="77777777" w:rsidR="004857BE" w:rsidRPr="00002B71" w:rsidRDefault="001660DB" w:rsidP="00FC4BFB">
      <w:pPr>
        <w:pStyle w:val="HMHDocumentSubtitle"/>
        <w:spacing w:after="0"/>
        <w:contextualSpacing/>
        <w:rPr>
          <w:rFonts w:ascii="Calibri" w:hAnsi="Calibri" w:cs="Calibri"/>
          <w:b w:val="0"/>
          <w:bCs/>
          <w:color w:val="auto"/>
          <w:sz w:val="22"/>
        </w:rPr>
      </w:pPr>
      <w:r w:rsidRPr="00002B71">
        <w:rPr>
          <w:rFonts w:ascii="Calibri" w:hAnsi="Calibri" w:cs="Calibri"/>
          <w:b w:val="0"/>
          <w:bCs/>
          <w:color w:val="auto"/>
          <w:sz w:val="22"/>
        </w:rPr>
        <w:t>ttrapp</w:t>
      </w:r>
      <w:r w:rsidR="004857BE" w:rsidRPr="00002B71">
        <w:rPr>
          <w:rFonts w:ascii="Calibri" w:hAnsi="Calibri" w:cs="Calibri"/>
          <w:b w:val="0"/>
          <w:bCs/>
          <w:color w:val="auto"/>
          <w:sz w:val="22"/>
        </w:rPr>
        <w:t>@flinnsci.com</w:t>
      </w:r>
    </w:p>
    <w:p w14:paraId="605BB721" w14:textId="77777777" w:rsidR="004857BE" w:rsidRPr="00002B71" w:rsidRDefault="001C62B9" w:rsidP="00FC4BFB">
      <w:pPr>
        <w:spacing w:after="0"/>
        <w:contextualSpacing/>
        <w:rPr>
          <w:rFonts w:ascii="Calibri" w:hAnsi="Calibri" w:cs="Calibri"/>
          <w:bCs/>
        </w:rPr>
      </w:pPr>
      <w:r w:rsidRPr="00002B71">
        <w:rPr>
          <w:rFonts w:ascii="Calibri" w:hAnsi="Calibri" w:cs="Calibri"/>
        </w:rPr>
        <w:t xml:space="preserve">402-960-5578 </w:t>
      </w:r>
      <w:r w:rsidR="004857BE" w:rsidRPr="00002B71">
        <w:rPr>
          <w:rFonts w:ascii="Calibri" w:hAnsi="Calibri" w:cs="Calibri"/>
          <w:bCs/>
        </w:rPr>
        <w:t>(Cell)</w:t>
      </w:r>
    </w:p>
    <w:p w14:paraId="398D5E35" w14:textId="77777777" w:rsidR="001660DB" w:rsidRPr="00FB39CF" w:rsidRDefault="004857BE" w:rsidP="00FC4BFB">
      <w:pPr>
        <w:spacing w:after="0"/>
        <w:contextualSpacing/>
        <w:rPr>
          <w:rFonts w:ascii="Calibri" w:hAnsi="Calibri" w:cs="Calibri"/>
          <w:bCs/>
        </w:rPr>
      </w:pPr>
      <w:r w:rsidRPr="00FB39CF">
        <w:rPr>
          <w:rFonts w:ascii="Calibri" w:hAnsi="Calibri" w:cs="Calibri"/>
          <w:bCs/>
        </w:rPr>
        <w:t>866-452-1436 (fax)</w:t>
      </w:r>
    </w:p>
    <w:p w14:paraId="7F63DC56" w14:textId="77777777" w:rsidR="001C62B9" w:rsidRPr="00FB39CF" w:rsidRDefault="001C62B9" w:rsidP="00FC4BFB">
      <w:pPr>
        <w:spacing w:after="0"/>
        <w:contextualSpacing/>
        <w:rPr>
          <w:rFonts w:ascii="Calibri" w:hAnsi="Calibri" w:cs="Calibri"/>
          <w:bCs/>
        </w:rPr>
      </w:pPr>
    </w:p>
    <w:p w14:paraId="3508BB37" w14:textId="77777777" w:rsidR="00492B6F" w:rsidRPr="00FB39CF" w:rsidRDefault="00492B6F" w:rsidP="00FC4BFB">
      <w:pPr>
        <w:pStyle w:val="HMHBodyText"/>
        <w:tabs>
          <w:tab w:val="left" w:pos="6570"/>
        </w:tabs>
        <w:spacing w:after="0" w:line="276" w:lineRule="auto"/>
        <w:ind w:left="-360"/>
        <w:contextualSpacing/>
        <w:rPr>
          <w:rFonts w:ascii="Calibri" w:hAnsi="Calibri" w:cs="Calibri"/>
          <w:bCs/>
        </w:rPr>
      </w:pPr>
      <w:r w:rsidRPr="00FB39CF">
        <w:rPr>
          <w:rFonts w:ascii="Calibri" w:hAnsi="Calibri" w:cs="Calibri"/>
          <w:bCs/>
        </w:rPr>
        <w:t>Account Executive</w:t>
      </w:r>
    </w:p>
    <w:p w14:paraId="2B02FD15" w14:textId="77777777" w:rsidR="001660DB" w:rsidRPr="00FB39CF" w:rsidRDefault="001660DB" w:rsidP="00FC4BFB">
      <w:pPr>
        <w:pStyle w:val="HMHBodyText"/>
        <w:tabs>
          <w:tab w:val="left" w:pos="6570"/>
        </w:tabs>
        <w:spacing w:after="0" w:line="276" w:lineRule="auto"/>
        <w:ind w:left="-360"/>
        <w:contextualSpacing/>
        <w:rPr>
          <w:rFonts w:ascii="Calibri" w:hAnsi="Calibri" w:cs="Calibri"/>
          <w:bCs/>
        </w:rPr>
      </w:pPr>
      <w:r w:rsidRPr="00FB39CF">
        <w:rPr>
          <w:rFonts w:ascii="Calibri" w:hAnsi="Calibri" w:cs="Calibri"/>
          <w:bCs/>
        </w:rPr>
        <w:t xml:space="preserve">770 North </w:t>
      </w:r>
      <w:proofErr w:type="spellStart"/>
      <w:r w:rsidRPr="00FB39CF">
        <w:rPr>
          <w:rFonts w:ascii="Calibri" w:hAnsi="Calibri" w:cs="Calibri"/>
          <w:bCs/>
        </w:rPr>
        <w:t>Raddant</w:t>
      </w:r>
      <w:proofErr w:type="spellEnd"/>
      <w:r w:rsidRPr="00FB39CF">
        <w:rPr>
          <w:rFonts w:ascii="Calibri" w:hAnsi="Calibri" w:cs="Calibri"/>
          <w:bCs/>
        </w:rPr>
        <w:t xml:space="preserve"> Road</w:t>
      </w:r>
    </w:p>
    <w:p w14:paraId="2CB3C8C6" w14:textId="77777777" w:rsidR="001660DB" w:rsidRPr="00FB39CF" w:rsidRDefault="001660DB" w:rsidP="00FC4BFB">
      <w:pPr>
        <w:pStyle w:val="HMHBodyText"/>
        <w:tabs>
          <w:tab w:val="left" w:pos="6570"/>
        </w:tabs>
        <w:spacing w:after="0" w:line="276" w:lineRule="auto"/>
        <w:ind w:left="-360"/>
        <w:contextualSpacing/>
        <w:rPr>
          <w:rFonts w:ascii="Calibri" w:hAnsi="Calibri" w:cs="Calibri"/>
          <w:bCs/>
        </w:rPr>
      </w:pPr>
      <w:r w:rsidRPr="00FB39CF">
        <w:rPr>
          <w:rFonts w:ascii="Calibri" w:hAnsi="Calibri" w:cs="Calibri"/>
          <w:bCs/>
        </w:rPr>
        <w:t>Batavia, IL 60510</w:t>
      </w:r>
    </w:p>
    <w:p w14:paraId="082A2BF9" w14:textId="77777777" w:rsidR="001660DB" w:rsidRPr="00FB39CF" w:rsidRDefault="001C62B9" w:rsidP="00FC4BFB">
      <w:pPr>
        <w:pStyle w:val="HMHDocumentSubtitle"/>
        <w:spacing w:after="0"/>
        <w:ind w:left="-360"/>
        <w:contextualSpacing/>
        <w:rPr>
          <w:rFonts w:ascii="Calibri" w:hAnsi="Calibri" w:cs="Calibri"/>
          <w:b w:val="0"/>
          <w:bCs/>
          <w:color w:val="auto"/>
          <w:sz w:val="22"/>
        </w:rPr>
      </w:pPr>
      <w:r w:rsidRPr="00FB39CF">
        <w:rPr>
          <w:rFonts w:ascii="Calibri" w:hAnsi="Calibri" w:cs="Calibri"/>
          <w:b w:val="0"/>
          <w:bCs/>
          <w:color w:val="auto"/>
          <w:sz w:val="22"/>
        </w:rPr>
        <w:t>c</w:t>
      </w:r>
      <w:r w:rsidR="0052740A" w:rsidRPr="00FB39CF">
        <w:rPr>
          <w:rFonts w:ascii="Calibri" w:hAnsi="Calibri" w:cs="Calibri"/>
          <w:b w:val="0"/>
          <w:bCs/>
          <w:color w:val="auto"/>
          <w:sz w:val="22"/>
        </w:rPr>
        <w:t>dummer</w:t>
      </w:r>
      <w:r w:rsidR="001660DB" w:rsidRPr="00FB39CF">
        <w:rPr>
          <w:rFonts w:ascii="Calibri" w:hAnsi="Calibri" w:cs="Calibri"/>
          <w:b w:val="0"/>
          <w:bCs/>
          <w:color w:val="auto"/>
          <w:sz w:val="22"/>
        </w:rPr>
        <w:t>@flinnsci.com</w:t>
      </w:r>
    </w:p>
    <w:p w14:paraId="54E5B357" w14:textId="55436438" w:rsidR="001660DB" w:rsidRPr="00002B71" w:rsidRDefault="001660DB" w:rsidP="00FC4BFB">
      <w:pPr>
        <w:spacing w:after="0"/>
        <w:ind w:left="-360"/>
        <w:contextualSpacing/>
        <w:rPr>
          <w:rFonts w:ascii="Calibri" w:hAnsi="Calibri" w:cs="Calibri"/>
          <w:bCs/>
        </w:rPr>
      </w:pPr>
      <w:r w:rsidRPr="00FB39CF">
        <w:rPr>
          <w:rFonts w:ascii="Calibri" w:hAnsi="Calibri" w:cs="Calibri"/>
          <w:bCs/>
        </w:rPr>
        <w:t>630-389-50</w:t>
      </w:r>
      <w:r w:rsidR="00FB39CF" w:rsidRPr="00FB39CF">
        <w:rPr>
          <w:rFonts w:ascii="Calibri" w:hAnsi="Calibri" w:cs="Calibri"/>
          <w:bCs/>
        </w:rPr>
        <w:t>62</w:t>
      </w:r>
      <w:r w:rsidRPr="00FB39CF">
        <w:rPr>
          <w:rFonts w:ascii="Calibri" w:hAnsi="Calibri" w:cs="Calibri"/>
          <w:bCs/>
        </w:rPr>
        <w:t xml:space="preserve"> (direct line)</w:t>
      </w:r>
    </w:p>
    <w:p w14:paraId="0B1E002D" w14:textId="77777777" w:rsidR="001660DB" w:rsidRPr="00002B71" w:rsidRDefault="001660DB" w:rsidP="00FC4BFB">
      <w:pPr>
        <w:spacing w:after="0"/>
        <w:ind w:left="-360"/>
        <w:contextualSpacing/>
        <w:rPr>
          <w:rFonts w:ascii="Calibri" w:hAnsi="Calibri" w:cs="Calibri"/>
          <w:bCs/>
        </w:rPr>
      </w:pPr>
      <w:r w:rsidRPr="00002B71">
        <w:rPr>
          <w:rFonts w:ascii="Calibri" w:hAnsi="Calibri" w:cs="Calibri"/>
          <w:bCs/>
        </w:rPr>
        <w:t>866-452-1436 (fax)</w:t>
      </w:r>
    </w:p>
    <w:p w14:paraId="18F98396" w14:textId="77777777" w:rsidR="0048715F" w:rsidRPr="00002B71" w:rsidRDefault="0048715F" w:rsidP="002F376F">
      <w:pPr>
        <w:pStyle w:val="HMHBodyText"/>
        <w:tabs>
          <w:tab w:val="left" w:pos="5040"/>
        </w:tabs>
        <w:spacing w:before="100" w:beforeAutospacing="1" w:after="100" w:afterAutospacing="1" w:line="276" w:lineRule="auto"/>
        <w:rPr>
          <w:rFonts w:ascii="Calibri" w:hAnsi="Calibri" w:cs="Calibri"/>
        </w:rPr>
        <w:sectPr w:rsidR="0048715F" w:rsidRPr="00002B71" w:rsidSect="0048715F">
          <w:type w:val="continuous"/>
          <w:pgSz w:w="12240" w:h="15840"/>
          <w:pgMar w:top="1901" w:right="1080" w:bottom="1260" w:left="1080" w:header="720" w:footer="762" w:gutter="0"/>
          <w:cols w:num="2" w:space="720"/>
          <w:titlePg/>
          <w:docGrid w:linePitch="360"/>
        </w:sectPr>
      </w:pPr>
    </w:p>
    <w:p w14:paraId="3739BEAD" w14:textId="77777777" w:rsidR="00E90FE5" w:rsidRPr="00002B71" w:rsidRDefault="00896582" w:rsidP="002F376F">
      <w:pPr>
        <w:pStyle w:val="HMHBodyText"/>
        <w:tabs>
          <w:tab w:val="left" w:pos="6570"/>
        </w:tabs>
        <w:spacing w:before="100" w:beforeAutospacing="1" w:after="100" w:afterAutospacing="1" w:line="276" w:lineRule="auto"/>
        <w:rPr>
          <w:rFonts w:ascii="Calibri" w:hAnsi="Calibri" w:cs="Calibri"/>
          <w:b/>
        </w:rPr>
      </w:pPr>
      <w:r w:rsidRPr="00002B71">
        <w:rPr>
          <w:rFonts w:ascii="Calibri" w:hAnsi="Calibri" w:cs="Calibri"/>
          <w:b/>
        </w:rPr>
        <w:t>Person Authorized to Contractually Bind Organization:</w:t>
      </w:r>
      <w:r w:rsidRPr="00002B71">
        <w:rPr>
          <w:rFonts w:ascii="Calibri" w:hAnsi="Calibri" w:cs="Calibri"/>
          <w:b/>
        </w:rPr>
        <w:tab/>
      </w:r>
    </w:p>
    <w:p w14:paraId="3D54BAA1" w14:textId="77777777" w:rsidR="004857BE" w:rsidRPr="00002B71" w:rsidRDefault="004857BE" w:rsidP="002F376F">
      <w:pPr>
        <w:pStyle w:val="HMHBodyText"/>
        <w:tabs>
          <w:tab w:val="left" w:pos="6570"/>
        </w:tabs>
        <w:spacing w:before="100" w:beforeAutospacing="1" w:after="100" w:afterAutospacing="1" w:line="276" w:lineRule="auto"/>
        <w:rPr>
          <w:rFonts w:ascii="Calibri" w:hAnsi="Calibri" w:cs="Calibri"/>
          <w:bCs/>
        </w:rPr>
        <w:sectPr w:rsidR="004857BE" w:rsidRPr="00002B71" w:rsidSect="00B47E9B">
          <w:type w:val="continuous"/>
          <w:pgSz w:w="12240" w:h="15840"/>
          <w:pgMar w:top="1901" w:right="1080" w:bottom="1260" w:left="1080" w:header="720" w:footer="762" w:gutter="0"/>
          <w:cols w:space="720"/>
          <w:titlePg/>
          <w:docGrid w:linePitch="360"/>
        </w:sectPr>
      </w:pPr>
    </w:p>
    <w:p w14:paraId="76888CC6" w14:textId="77777777" w:rsidR="007E2D2C" w:rsidRPr="00002B71" w:rsidRDefault="007625FE" w:rsidP="00492B6F">
      <w:pPr>
        <w:pStyle w:val="HMHBodyText"/>
        <w:tabs>
          <w:tab w:val="left" w:pos="6570"/>
        </w:tabs>
        <w:spacing w:after="0" w:line="276" w:lineRule="auto"/>
        <w:contextualSpacing/>
        <w:rPr>
          <w:rFonts w:ascii="Calibri" w:hAnsi="Calibri" w:cs="Calibri"/>
          <w:b/>
        </w:rPr>
      </w:pPr>
      <w:r w:rsidRPr="00002B71">
        <w:rPr>
          <w:rFonts w:ascii="Calibri" w:hAnsi="Calibri" w:cs="Calibri"/>
          <w:b/>
        </w:rPr>
        <w:t>Daniel C. Cavalli</w:t>
      </w:r>
    </w:p>
    <w:p w14:paraId="6F8D8369"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Chief Sales Officer</w:t>
      </w:r>
    </w:p>
    <w:p w14:paraId="22F73A2C"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 xml:space="preserve">770 North </w:t>
      </w:r>
      <w:proofErr w:type="spellStart"/>
      <w:r w:rsidRPr="00002B71">
        <w:rPr>
          <w:rFonts w:ascii="Calibri" w:hAnsi="Calibri" w:cs="Calibri"/>
          <w:bCs/>
        </w:rPr>
        <w:t>Raddant</w:t>
      </w:r>
      <w:proofErr w:type="spellEnd"/>
      <w:r w:rsidRPr="00002B71">
        <w:rPr>
          <w:rFonts w:ascii="Calibri" w:hAnsi="Calibri" w:cs="Calibri"/>
          <w:bCs/>
        </w:rPr>
        <w:t xml:space="preserve"> Road</w:t>
      </w:r>
    </w:p>
    <w:p w14:paraId="017F7A89"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Batavia, IL 60510</w:t>
      </w:r>
    </w:p>
    <w:p w14:paraId="128C975D"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732-759-7607</w:t>
      </w:r>
    </w:p>
    <w:p w14:paraId="36978A1A" w14:textId="77777777" w:rsidR="00747328" w:rsidRPr="00002B71" w:rsidRDefault="0061766A" w:rsidP="00492B6F">
      <w:pPr>
        <w:pStyle w:val="HMHBodyText"/>
        <w:tabs>
          <w:tab w:val="left" w:pos="6570"/>
        </w:tabs>
        <w:spacing w:after="0" w:line="276" w:lineRule="auto"/>
        <w:contextualSpacing/>
        <w:rPr>
          <w:rFonts w:ascii="Calibri" w:hAnsi="Calibri" w:cs="Calibri"/>
          <w:bCs/>
        </w:rPr>
      </w:pPr>
      <w:hyperlink r:id="rId76" w:history="1">
        <w:r w:rsidR="007E2D2C" w:rsidRPr="00002B71">
          <w:rPr>
            <w:rStyle w:val="Hyperlink"/>
            <w:rFonts w:ascii="Calibri" w:hAnsi="Calibri" w:cs="Calibri"/>
            <w:bCs/>
          </w:rPr>
          <w:t>dcavalli@flinnsci.com</w:t>
        </w:r>
      </w:hyperlink>
    </w:p>
    <w:p w14:paraId="3FF1D059" w14:textId="77777777" w:rsidR="003E0BD8" w:rsidRDefault="003E0BD8" w:rsidP="003E0BD8">
      <w:pPr>
        <w:pStyle w:val="HMHBodyText"/>
        <w:tabs>
          <w:tab w:val="left" w:pos="6570"/>
        </w:tabs>
        <w:spacing w:after="0" w:line="276" w:lineRule="auto"/>
        <w:rPr>
          <w:rFonts w:ascii="Calibri" w:hAnsi="Calibri" w:cs="Calibri"/>
          <w:b/>
        </w:rPr>
      </w:pPr>
    </w:p>
    <w:p w14:paraId="6E99D914" w14:textId="2A1342AE" w:rsidR="003E0BD8" w:rsidRPr="00002B71" w:rsidRDefault="003E0BD8" w:rsidP="003E0BD8">
      <w:pPr>
        <w:pStyle w:val="HMHBodyText"/>
        <w:tabs>
          <w:tab w:val="left" w:pos="6570"/>
        </w:tabs>
        <w:spacing w:after="0" w:line="276" w:lineRule="auto"/>
        <w:rPr>
          <w:rFonts w:ascii="Calibri" w:hAnsi="Calibri" w:cs="Calibri"/>
          <w:b/>
        </w:rPr>
        <w:sectPr w:rsidR="003E0BD8" w:rsidRPr="00002B71" w:rsidSect="00AE6294">
          <w:type w:val="continuous"/>
          <w:pgSz w:w="12240" w:h="15840"/>
          <w:pgMar w:top="1901" w:right="1080" w:bottom="1440" w:left="1080" w:header="720" w:footer="720" w:gutter="0"/>
          <w:cols w:space="720"/>
          <w:titlePg/>
          <w:docGrid w:linePitch="360"/>
        </w:sectPr>
      </w:pPr>
    </w:p>
    <w:p w14:paraId="1F509961" w14:textId="77777777" w:rsidR="00B66E01" w:rsidRPr="00002B71" w:rsidRDefault="0052740A" w:rsidP="003E0BD8">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Pr>
          <w:rFonts w:ascii="Calibri" w:hAnsi="Calibri" w:cs="Calibri"/>
          <w:color w:val="333333"/>
          <w:sz w:val="22"/>
          <w:szCs w:val="22"/>
        </w:rPr>
        <w:t>New Jersey</w:t>
      </w:r>
      <w:r w:rsidR="008B6BEA">
        <w:rPr>
          <w:rFonts w:ascii="Calibri" w:hAnsi="Calibri" w:cs="Calibri"/>
          <w:color w:val="333333"/>
          <w:sz w:val="22"/>
          <w:szCs w:val="22"/>
        </w:rPr>
        <w:t xml:space="preserve"> t</w:t>
      </w:r>
      <w:r w:rsidR="00B66E01" w:rsidRPr="00002B71">
        <w:rPr>
          <w:rFonts w:ascii="Calibri" w:hAnsi="Calibri" w:cs="Calibri"/>
          <w:color w:val="333333"/>
          <w:sz w:val="22"/>
          <w:szCs w:val="22"/>
        </w:rPr>
        <w:t>eachers recognized that Flinn Scientific was indeed different from other companies. Here was a family-owned business that truly put the needs of its customers first</w:t>
      </w:r>
      <w:r w:rsidR="00E261B6">
        <w:rPr>
          <w:rFonts w:ascii="Calibri" w:hAnsi="Calibri" w:cs="Calibri"/>
          <w:color w:val="333333"/>
          <w:sz w:val="22"/>
          <w:szCs w:val="22"/>
        </w:rPr>
        <w:t xml:space="preserve">! The most critical need </w:t>
      </w:r>
      <w:r w:rsidR="00B66E01" w:rsidRPr="00002B71">
        <w:rPr>
          <w:rFonts w:ascii="Calibri" w:hAnsi="Calibri" w:cs="Calibri"/>
          <w:color w:val="333333"/>
          <w:sz w:val="22"/>
          <w:szCs w:val="22"/>
        </w:rPr>
        <w:t xml:space="preserve">was laboratory safety. Flinn Scientific responded by providing safely packaged chemicals, free safety training, and unique safety products. A teacher in </w:t>
      </w:r>
      <w:r>
        <w:rPr>
          <w:rFonts w:ascii="Calibri" w:hAnsi="Calibri" w:cs="Calibri"/>
          <w:color w:val="333333"/>
          <w:sz w:val="22"/>
          <w:szCs w:val="22"/>
        </w:rPr>
        <w:t>New Jersey</w:t>
      </w:r>
      <w:r w:rsidR="00B66E01" w:rsidRPr="00002B71">
        <w:rPr>
          <w:rFonts w:ascii="Calibri" w:hAnsi="Calibri" w:cs="Calibri"/>
          <w:color w:val="333333"/>
          <w:sz w:val="22"/>
          <w:szCs w:val="22"/>
        </w:rPr>
        <w:t xml:space="preserve"> described Flinn’s leadership in promoting safety by writing, “Flinn alone has done more for safety in the science classrooms of America than legislators and educators combined.”</w:t>
      </w:r>
    </w:p>
    <w:p w14:paraId="7218E69E" w14:textId="77777777" w:rsidR="003A7916" w:rsidRPr="00002B71" w:rsidRDefault="003A7916" w:rsidP="002F376F">
      <w:pPr>
        <w:pStyle w:val="NormalWeb"/>
        <w:shd w:val="clear" w:color="auto" w:fill="FFFFFF"/>
        <w:spacing w:line="276" w:lineRule="auto"/>
        <w:rPr>
          <w:rFonts w:ascii="Calibri" w:hAnsi="Calibri" w:cs="Calibri"/>
          <w:color w:val="333333"/>
          <w:sz w:val="22"/>
          <w:szCs w:val="22"/>
        </w:rPr>
      </w:pPr>
    </w:p>
    <w:p w14:paraId="40542712" w14:textId="77777777" w:rsidR="00B66E01" w:rsidRPr="00002B71" w:rsidRDefault="00B66E01" w:rsidP="00617D50">
      <w:pPr>
        <w:pStyle w:val="HMHHeading2"/>
      </w:pPr>
      <w:bookmarkStart w:id="67" w:name="_Toc30325851"/>
      <w:bookmarkStart w:id="68" w:name="_Toc44019473"/>
      <w:bookmarkStart w:id="69" w:name="_Toc45279503"/>
      <w:r w:rsidRPr="00002B71">
        <w:lastRenderedPageBreak/>
        <w:t>Our Mission</w:t>
      </w:r>
      <w:bookmarkEnd w:id="67"/>
      <w:bookmarkEnd w:id="68"/>
      <w:bookmarkEnd w:id="69"/>
    </w:p>
    <w:p w14:paraId="776BB820" w14:textId="77777777" w:rsidR="00375BA7" w:rsidRPr="00DD04EB" w:rsidRDefault="00375BA7" w:rsidP="00DD04EB">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sidRPr="00002B71">
        <w:rPr>
          <w:rFonts w:cs="Calibri"/>
          <w:noProof/>
        </w:rPr>
        <w:drawing>
          <wp:anchor distT="0" distB="0" distL="114300" distR="114300" simplePos="0" relativeHeight="251637248" behindDoc="1" locked="0" layoutInCell="1" allowOverlap="1" wp14:anchorId="0E5C9936" wp14:editId="116E5515">
            <wp:simplePos x="0" y="0"/>
            <wp:positionH relativeFrom="column">
              <wp:posOffset>28575</wp:posOffset>
            </wp:positionH>
            <wp:positionV relativeFrom="paragraph">
              <wp:posOffset>64770</wp:posOffset>
            </wp:positionV>
            <wp:extent cx="2428875" cy="1651635"/>
            <wp:effectExtent l="57150" t="57150" r="104775" b="100965"/>
            <wp:wrapTight wrapText="bothSides">
              <wp:wrapPolygon edited="0">
                <wp:start x="-508" y="-747"/>
                <wp:lineTo x="-339" y="22671"/>
                <wp:lineTo x="22362" y="22671"/>
                <wp:lineTo x="22362" y="-747"/>
                <wp:lineTo x="-508" y="-74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b="12000"/>
                    <a:stretch/>
                  </pic:blipFill>
                  <pic:spPr bwMode="auto">
                    <a:xfrm>
                      <a:off x="0" y="0"/>
                      <a:ext cx="2428875" cy="16516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E01" w:rsidRPr="00002B71">
        <w:rPr>
          <w:rFonts w:ascii="Calibri" w:hAnsi="Calibri" w:cs="Calibri"/>
          <w:color w:val="333333"/>
          <w:sz w:val="22"/>
          <w:szCs w:val="22"/>
        </w:rPr>
        <w:t>Flinn Scientific supports science educators in opening young minds to the challenges and joys of scientific discovery. We understand that science is a primary source of America’s unparalleled productivity, quality of life, and technological leadership.  Through our unsurpassed customer service, we provide the science community with the very best education supplies, safety information, instructional materials</w:t>
      </w:r>
      <w:r w:rsidR="00084A40">
        <w:rPr>
          <w:rFonts w:ascii="Calibri" w:hAnsi="Calibri" w:cs="Calibri"/>
          <w:color w:val="333333"/>
          <w:sz w:val="22"/>
          <w:szCs w:val="22"/>
        </w:rPr>
        <w:t>,</w:t>
      </w:r>
      <w:r w:rsidR="00B66E01" w:rsidRPr="00002B71">
        <w:rPr>
          <w:rFonts w:ascii="Calibri" w:hAnsi="Calibri" w:cs="Calibri"/>
          <w:color w:val="333333"/>
          <w:sz w:val="22"/>
          <w:szCs w:val="22"/>
        </w:rPr>
        <w:t xml:space="preserve"> and programs to facilitate their vital work.  Our respect for and loyalty to the science community is central to everything we do, and our relationship with them is always our priority.</w:t>
      </w:r>
      <w:bookmarkStart w:id="70" w:name="_Toc30325852"/>
      <w:bookmarkStart w:id="71" w:name="_Toc44019474"/>
    </w:p>
    <w:p w14:paraId="7A83949D" w14:textId="77777777" w:rsidR="00B66E01" w:rsidRPr="00002B71" w:rsidRDefault="00B66E01" w:rsidP="00617D50">
      <w:pPr>
        <w:pStyle w:val="HMHHeading2"/>
      </w:pPr>
      <w:bookmarkStart w:id="72" w:name="_Toc45279504"/>
      <w:r w:rsidRPr="00002B71">
        <w:t>Our Philosophy</w:t>
      </w:r>
      <w:bookmarkEnd w:id="70"/>
      <w:bookmarkEnd w:id="71"/>
      <w:bookmarkEnd w:id="72"/>
    </w:p>
    <w:p w14:paraId="24E947F1" w14:textId="77777777" w:rsidR="00B66E01" w:rsidRDefault="00B66E01" w:rsidP="00375BA7">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sidRPr="00002B71">
        <w:rPr>
          <w:rFonts w:ascii="Calibri" w:hAnsi="Calibri" w:cs="Calibri"/>
          <w:color w:val="333333"/>
          <w:sz w:val="22"/>
          <w:szCs w:val="22"/>
        </w:rPr>
        <w:t>To exceed customers’ expectations, our team provides the resources, tools, and training they need to be successful.   Our goal is to make the customers’ role easier, safer, and more impactful through a “Customer First” experience. Our success is obtained primarily by how much we utilize our combined knowledge to anticipate and meet changing customer needs.  We are committed to a culture and environment that is stimulating, challenging, and promotes individual growth.  Leveraging our diverse talents to work together best enables us to develop and provide quality products and solutions that make a difference in the lives of students and educators.  We achieve our goals through positive, supportive relationships and work environments based on truth and respect for the dignity of everyone.</w:t>
      </w:r>
      <w:r w:rsidR="00375BA7">
        <w:rPr>
          <w:rFonts w:ascii="Calibri" w:hAnsi="Calibri" w:cs="Calibri"/>
          <w:color w:val="333333"/>
          <w:sz w:val="22"/>
          <w:szCs w:val="22"/>
        </w:rPr>
        <w:t xml:space="preserve"> </w:t>
      </w:r>
      <w:r w:rsidRPr="00002B71">
        <w:rPr>
          <w:rFonts w:ascii="Calibri" w:hAnsi="Calibri" w:cs="Calibri"/>
          <w:color w:val="333333"/>
          <w:sz w:val="22"/>
          <w:szCs w:val="22"/>
        </w:rPr>
        <w:t xml:space="preserve">We believe creativity and innovation are critical in driving our ongoing success.  Only with a financially strong and stable company that utilizes its resources </w:t>
      </w:r>
      <w:r w:rsidR="00420D29" w:rsidRPr="00002B71">
        <w:rPr>
          <w:rFonts w:ascii="Calibri" w:hAnsi="Calibri" w:cs="Calibri"/>
          <w:color w:val="333333"/>
          <w:sz w:val="22"/>
          <w:szCs w:val="22"/>
        </w:rPr>
        <w:t>effectively</w:t>
      </w:r>
      <w:r w:rsidRPr="00002B71">
        <w:rPr>
          <w:rFonts w:ascii="Calibri" w:hAnsi="Calibri" w:cs="Calibri"/>
          <w:color w:val="333333"/>
          <w:sz w:val="22"/>
          <w:szCs w:val="22"/>
        </w:rPr>
        <w:t xml:space="preserve"> can we exceed the expectations of our customers, employees, and shareholders.</w:t>
      </w:r>
    </w:p>
    <w:p w14:paraId="2479BA99" w14:textId="77777777" w:rsidR="00375BA7" w:rsidRPr="00002B71" w:rsidRDefault="00375BA7" w:rsidP="00375BA7">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p>
    <w:p w14:paraId="6CF85573" w14:textId="77777777" w:rsidR="00B66E01" w:rsidRDefault="00B66E01" w:rsidP="00617D50">
      <w:pPr>
        <w:pStyle w:val="HMHHeading2"/>
      </w:pPr>
      <w:bookmarkStart w:id="73" w:name="_Toc30325853"/>
      <w:bookmarkStart w:id="74" w:name="_Toc44019475"/>
      <w:bookmarkStart w:id="75" w:name="_Toc45279505"/>
      <w:r w:rsidRPr="00002B71">
        <w:t>Our Core Values</w:t>
      </w:r>
      <w:bookmarkEnd w:id="73"/>
      <w:bookmarkEnd w:id="74"/>
      <w:bookmarkEnd w:id="75"/>
      <w:r w:rsidRPr="00002B71">
        <w:t> </w:t>
      </w:r>
    </w:p>
    <w:tbl>
      <w:tblPr>
        <w:tblStyle w:val="TableGrid"/>
        <w:tblW w:w="0" w:type="auto"/>
        <w:jc w:val="center"/>
        <w:tblLook w:val="04A0" w:firstRow="1" w:lastRow="0" w:firstColumn="1" w:lastColumn="0" w:noHBand="0" w:noVBand="1"/>
      </w:tblPr>
      <w:tblGrid>
        <w:gridCol w:w="1435"/>
        <w:gridCol w:w="8635"/>
      </w:tblGrid>
      <w:tr w:rsidR="00D75B89" w14:paraId="121D9FD6" w14:textId="77777777" w:rsidTr="002D54FA">
        <w:trPr>
          <w:jc w:val="center"/>
        </w:trPr>
        <w:tc>
          <w:tcPr>
            <w:tcW w:w="1435" w:type="dxa"/>
            <w:vAlign w:val="center"/>
          </w:tcPr>
          <w:p w14:paraId="0DF2FCC4"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Customer First</w:t>
            </w:r>
          </w:p>
        </w:tc>
        <w:tc>
          <w:tcPr>
            <w:tcW w:w="8635" w:type="dxa"/>
          </w:tcPr>
          <w:p w14:paraId="3DD7928A"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Understand and develop relationships with customers to anticipate and exceed their needs.</w:t>
            </w:r>
          </w:p>
        </w:tc>
      </w:tr>
      <w:tr w:rsidR="00D75B89" w14:paraId="292C92FA" w14:textId="77777777" w:rsidTr="002D54FA">
        <w:trPr>
          <w:jc w:val="center"/>
        </w:trPr>
        <w:tc>
          <w:tcPr>
            <w:tcW w:w="1435" w:type="dxa"/>
            <w:vAlign w:val="center"/>
          </w:tcPr>
          <w:p w14:paraId="15899735"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Value Creation</w:t>
            </w:r>
          </w:p>
        </w:tc>
        <w:tc>
          <w:tcPr>
            <w:tcW w:w="8635" w:type="dxa"/>
          </w:tcPr>
          <w:p w14:paraId="5A7A8426"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Achieve superior results by making more informed decisions through optimization, innovation, and expansion into new opportunities.</w:t>
            </w:r>
          </w:p>
        </w:tc>
      </w:tr>
      <w:tr w:rsidR="00D75B89" w14:paraId="2BAC7623" w14:textId="77777777" w:rsidTr="002D54FA">
        <w:trPr>
          <w:jc w:val="center"/>
        </w:trPr>
        <w:tc>
          <w:tcPr>
            <w:tcW w:w="1435" w:type="dxa"/>
            <w:vAlign w:val="center"/>
          </w:tcPr>
          <w:p w14:paraId="2E0F4D40"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Respect</w:t>
            </w:r>
          </w:p>
        </w:tc>
        <w:tc>
          <w:tcPr>
            <w:tcW w:w="8635" w:type="dxa"/>
          </w:tcPr>
          <w:p w14:paraId="1C134E38"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Treat others with honesty, dignity, respect, and sensitivity. Appreciate the value of diversity. Encourage and practice teamwork.</w:t>
            </w:r>
          </w:p>
        </w:tc>
      </w:tr>
      <w:tr w:rsidR="00D75B89" w14:paraId="30843736" w14:textId="77777777" w:rsidTr="002D54FA">
        <w:trPr>
          <w:jc w:val="center"/>
        </w:trPr>
        <w:tc>
          <w:tcPr>
            <w:tcW w:w="1435" w:type="dxa"/>
            <w:vAlign w:val="center"/>
          </w:tcPr>
          <w:p w14:paraId="123CF49C"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Knowledge Seek</w:t>
            </w:r>
          </w:p>
        </w:tc>
        <w:tc>
          <w:tcPr>
            <w:tcW w:w="8635" w:type="dxa"/>
          </w:tcPr>
          <w:p w14:paraId="4780BA9F"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Use and proactively share knowledge while embracing a constructive challenge process.  Develop measures that lead to profitable action.</w:t>
            </w:r>
          </w:p>
        </w:tc>
      </w:tr>
      <w:tr w:rsidR="00D75B89" w14:paraId="4CFDB2E6" w14:textId="77777777" w:rsidTr="002D54FA">
        <w:trPr>
          <w:jc w:val="center"/>
        </w:trPr>
        <w:tc>
          <w:tcPr>
            <w:tcW w:w="1435" w:type="dxa"/>
            <w:vAlign w:val="center"/>
          </w:tcPr>
          <w:p w14:paraId="5B46D71A"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Change</w:t>
            </w:r>
          </w:p>
        </w:tc>
        <w:tc>
          <w:tcPr>
            <w:tcW w:w="8635" w:type="dxa"/>
          </w:tcPr>
          <w:p w14:paraId="47B6DB09"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Anticipate and embrace change.  Envision what could be, challenge the status quo and empower teammates to engage in experimental discovery.</w:t>
            </w:r>
          </w:p>
        </w:tc>
      </w:tr>
      <w:tr w:rsidR="00D75B89" w14:paraId="46584CFC" w14:textId="77777777" w:rsidTr="002D54FA">
        <w:trPr>
          <w:jc w:val="center"/>
        </w:trPr>
        <w:tc>
          <w:tcPr>
            <w:tcW w:w="1435" w:type="dxa"/>
            <w:vAlign w:val="center"/>
          </w:tcPr>
          <w:p w14:paraId="3BC4F819"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Development</w:t>
            </w:r>
          </w:p>
        </w:tc>
        <w:tc>
          <w:tcPr>
            <w:tcW w:w="8635" w:type="dxa"/>
          </w:tcPr>
          <w:p w14:paraId="0E6EA90F"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Set high expectations for yourself and demonstrate the judgment, initiative, flexibility, teamwork, and critical-thinking skills necessary to make the greatest contribution to Flinn.</w:t>
            </w:r>
          </w:p>
        </w:tc>
      </w:tr>
      <w:tr w:rsidR="00D75B89" w14:paraId="6D695D9F" w14:textId="77777777" w:rsidTr="002D54FA">
        <w:trPr>
          <w:jc w:val="center"/>
        </w:trPr>
        <w:tc>
          <w:tcPr>
            <w:tcW w:w="1435" w:type="dxa"/>
            <w:vAlign w:val="center"/>
          </w:tcPr>
          <w:p w14:paraId="448E43A7"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Humility</w:t>
            </w:r>
          </w:p>
        </w:tc>
        <w:tc>
          <w:tcPr>
            <w:tcW w:w="8635" w:type="dxa"/>
          </w:tcPr>
          <w:p w14:paraId="20C62AEC"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Exemplify humility and intellectual honesty.  Constantly seek to understand and constructively deal with reality to create value and achieve personal improvement.  Hold yourself and others accountable.</w:t>
            </w:r>
          </w:p>
        </w:tc>
      </w:tr>
      <w:tr w:rsidR="00D75B89" w14:paraId="2A3277C9" w14:textId="77777777" w:rsidTr="002D54FA">
        <w:trPr>
          <w:jc w:val="center"/>
        </w:trPr>
        <w:tc>
          <w:tcPr>
            <w:tcW w:w="1435" w:type="dxa"/>
            <w:vAlign w:val="center"/>
          </w:tcPr>
          <w:p w14:paraId="7E399E4F"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Integrity</w:t>
            </w:r>
          </w:p>
        </w:tc>
        <w:tc>
          <w:tcPr>
            <w:tcW w:w="8635" w:type="dxa"/>
          </w:tcPr>
          <w:p w14:paraId="037B3F27"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Conduct all activities with integrity, for which courage is the foundation.</w:t>
            </w:r>
          </w:p>
        </w:tc>
      </w:tr>
      <w:tr w:rsidR="00D75B89" w14:paraId="0FF785A3" w14:textId="77777777" w:rsidTr="002D54FA">
        <w:trPr>
          <w:jc w:val="center"/>
        </w:trPr>
        <w:tc>
          <w:tcPr>
            <w:tcW w:w="1435" w:type="dxa"/>
            <w:vAlign w:val="center"/>
          </w:tcPr>
          <w:p w14:paraId="6D2A31D5" w14:textId="77777777"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Fulfillment</w:t>
            </w:r>
          </w:p>
        </w:tc>
        <w:tc>
          <w:tcPr>
            <w:tcW w:w="8635" w:type="dxa"/>
          </w:tcPr>
          <w:p w14:paraId="06C6B417" w14:textId="77777777"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Find satisfaction and meaning in your work by fully developing your capabilities to produce results that create the greatest value.</w:t>
            </w:r>
          </w:p>
        </w:tc>
      </w:tr>
    </w:tbl>
    <w:p w14:paraId="25CE894B" w14:textId="7C1F040E" w:rsidR="00317F02" w:rsidRPr="00317F02" w:rsidRDefault="00317F02" w:rsidP="00317F02"/>
    <w:sectPr w:rsidR="00317F02" w:rsidRPr="00317F02" w:rsidSect="00747328">
      <w:type w:val="continuous"/>
      <w:pgSz w:w="12240" w:h="15840"/>
      <w:pgMar w:top="1901"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06BA7" w14:textId="77777777" w:rsidR="0061766A" w:rsidRDefault="0061766A" w:rsidP="002E2468">
      <w:pPr>
        <w:spacing w:after="0" w:line="240" w:lineRule="auto"/>
      </w:pPr>
      <w:r>
        <w:separator/>
      </w:r>
    </w:p>
  </w:endnote>
  <w:endnote w:type="continuationSeparator" w:id="0">
    <w:p w14:paraId="43ABDB77" w14:textId="77777777" w:rsidR="0061766A" w:rsidRDefault="0061766A" w:rsidP="002E2468">
      <w:pPr>
        <w:spacing w:after="0" w:line="240" w:lineRule="auto"/>
      </w:pPr>
      <w:r>
        <w:continuationSeparator/>
      </w:r>
    </w:p>
  </w:endnote>
  <w:endnote w:type="continuationNotice" w:id="1">
    <w:p w14:paraId="6AE4092D" w14:textId="77777777" w:rsidR="0061766A" w:rsidRDefault="00617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7D88B" w14:textId="77777777" w:rsidR="00FB39CF" w:rsidRDefault="00FB39CF">
    <w:pPr>
      <w:pStyle w:val="Footer"/>
      <w:jc w:val="right"/>
      <w:rPr>
        <w:rFonts w:ascii="Arial" w:hAnsi="Arial" w:cs="Arial"/>
      </w:rPr>
    </w:pPr>
  </w:p>
  <w:p w14:paraId="408B371F" w14:textId="77777777" w:rsidR="00FB39CF" w:rsidRPr="00381807" w:rsidRDefault="00FB39CF">
    <w:pPr>
      <w:pStyle w:val="Footer"/>
      <w:jc w:val="right"/>
      <w:rPr>
        <w:rFonts w:ascii="Arial" w:hAnsi="Arial" w:cs="Arial"/>
      </w:rPr>
    </w:pPr>
    <w:r w:rsidRPr="00381807">
      <w:rPr>
        <w:rFonts w:ascii="Arial" w:hAnsi="Arial" w:cs="Arial"/>
      </w:rPr>
      <w:t>© Flinn Scientific Company. All rights reserved.</w:t>
    </w:r>
    <w:sdt>
      <w:sdtPr>
        <w:rPr>
          <w:rFonts w:ascii="Arial" w:hAnsi="Arial" w:cs="Arial"/>
        </w:rPr>
        <w:id w:val="-1473129746"/>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r>
              <w:rPr>
                <w:rFonts w:ascii="Arial" w:hAnsi="Arial" w:cs="Arial"/>
              </w:rPr>
              <w:tab/>
              <w:t xml:space="preserve">                                                                  P</w:t>
            </w:r>
            <w:r w:rsidRPr="00381807">
              <w:rPr>
                <w:rFonts w:ascii="Arial" w:hAnsi="Arial" w:cs="Arial"/>
              </w:rPr>
              <w:t xml:space="preserve">age </w:t>
            </w:r>
            <w:r w:rsidRPr="00381807">
              <w:rPr>
                <w:rFonts w:ascii="Arial" w:hAnsi="Arial" w:cs="Arial"/>
                <w:b/>
                <w:bCs/>
                <w:color w:val="1F497D" w:themeColor="text2"/>
              </w:rPr>
              <w:fldChar w:fldCharType="begin"/>
            </w:r>
            <w:r w:rsidRPr="00381807">
              <w:rPr>
                <w:rFonts w:ascii="Arial" w:hAnsi="Arial" w:cs="Arial"/>
                <w:b/>
                <w:bCs/>
                <w:color w:val="1F497D" w:themeColor="text2"/>
              </w:rPr>
              <w:instrText xml:space="preserve"> PAGE </w:instrText>
            </w:r>
            <w:r w:rsidRPr="00381807">
              <w:rPr>
                <w:rFonts w:ascii="Arial" w:hAnsi="Arial" w:cs="Arial"/>
                <w:b/>
                <w:bCs/>
                <w:color w:val="1F497D" w:themeColor="text2"/>
              </w:rPr>
              <w:fldChar w:fldCharType="separate"/>
            </w:r>
            <w:r>
              <w:rPr>
                <w:rFonts w:ascii="Arial" w:hAnsi="Arial" w:cs="Arial"/>
                <w:b/>
                <w:bCs/>
                <w:noProof/>
                <w:color w:val="1F497D" w:themeColor="text2"/>
              </w:rPr>
              <w:t>15</w:t>
            </w:r>
            <w:r w:rsidRPr="00381807">
              <w:rPr>
                <w:rFonts w:ascii="Arial" w:hAnsi="Arial" w:cs="Arial"/>
                <w:b/>
                <w:bCs/>
                <w:color w:val="1F497D" w:themeColor="text2"/>
              </w:rPr>
              <w:fldChar w:fldCharType="end"/>
            </w:r>
            <w:r w:rsidRPr="00381807">
              <w:rPr>
                <w:rFonts w:ascii="Arial" w:hAnsi="Arial" w:cs="Arial"/>
              </w:rPr>
              <w:t xml:space="preserve"> of </w:t>
            </w:r>
            <w:r w:rsidRPr="00381807">
              <w:rPr>
                <w:rFonts w:ascii="Arial" w:hAnsi="Arial" w:cs="Arial"/>
                <w:b/>
                <w:bCs/>
                <w:color w:val="00B050"/>
              </w:rPr>
              <w:fldChar w:fldCharType="begin"/>
            </w:r>
            <w:r w:rsidRPr="00381807">
              <w:rPr>
                <w:rFonts w:ascii="Arial" w:hAnsi="Arial" w:cs="Arial"/>
                <w:b/>
                <w:bCs/>
                <w:color w:val="00B050"/>
              </w:rPr>
              <w:instrText xml:space="preserve"> NUMPAGES  </w:instrText>
            </w:r>
            <w:r w:rsidRPr="00381807">
              <w:rPr>
                <w:rFonts w:ascii="Arial" w:hAnsi="Arial" w:cs="Arial"/>
                <w:b/>
                <w:bCs/>
                <w:color w:val="00B050"/>
              </w:rPr>
              <w:fldChar w:fldCharType="separate"/>
            </w:r>
            <w:r>
              <w:rPr>
                <w:rFonts w:ascii="Arial" w:hAnsi="Arial" w:cs="Arial"/>
                <w:b/>
                <w:bCs/>
                <w:noProof/>
                <w:color w:val="00B050"/>
              </w:rPr>
              <w:t>26</w:t>
            </w:r>
            <w:r w:rsidRPr="00381807">
              <w:rPr>
                <w:rFonts w:ascii="Arial" w:hAnsi="Arial" w:cs="Arial"/>
                <w:b/>
                <w:bCs/>
                <w:color w:val="00B050"/>
              </w:rPr>
              <w:fldChar w:fldCharType="end"/>
            </w:r>
          </w:sdtContent>
        </w:sdt>
      </w:sdtContent>
    </w:sdt>
  </w:p>
  <w:p w14:paraId="37CE65F2" w14:textId="77777777" w:rsidR="00FB39CF" w:rsidRDefault="00FB39CF" w:rsidP="00B72A2B">
    <w:pPr>
      <w:pStyle w:val="Footer"/>
      <w:tabs>
        <w:tab w:val="clear" w:pos="4680"/>
      </w:tabs>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425AB" w14:textId="77777777" w:rsidR="00FB39CF" w:rsidRDefault="00FB39CF" w:rsidP="006D31F8">
    <w:pPr>
      <w:pStyle w:val="Footer"/>
      <w:ind w:left="-1080" w:right="-1080"/>
      <w:rPr>
        <w:rFonts w:ascii="Arial" w:hAnsi="Arial" w:cs="Arial"/>
      </w:rPr>
    </w:pPr>
  </w:p>
  <w:p w14:paraId="2D65C93E" w14:textId="77777777" w:rsidR="00FB39CF" w:rsidRDefault="00FB39CF" w:rsidP="006D31F8">
    <w:pPr>
      <w:pStyle w:val="Footer"/>
      <w:ind w:left="-1080" w:right="-108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C4459" w14:textId="77777777" w:rsidR="0061766A" w:rsidRDefault="0061766A" w:rsidP="002E2468">
      <w:pPr>
        <w:spacing w:after="0" w:line="240" w:lineRule="auto"/>
      </w:pPr>
      <w:r>
        <w:separator/>
      </w:r>
    </w:p>
  </w:footnote>
  <w:footnote w:type="continuationSeparator" w:id="0">
    <w:p w14:paraId="38147798" w14:textId="77777777" w:rsidR="0061766A" w:rsidRDefault="0061766A" w:rsidP="002E2468">
      <w:pPr>
        <w:spacing w:after="0" w:line="240" w:lineRule="auto"/>
      </w:pPr>
      <w:r>
        <w:continuationSeparator/>
      </w:r>
    </w:p>
  </w:footnote>
  <w:footnote w:type="continuationNotice" w:id="1">
    <w:p w14:paraId="2E79B59F" w14:textId="77777777" w:rsidR="0061766A" w:rsidRDefault="006176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9BAF2" w14:textId="77777777" w:rsidR="00FB39CF" w:rsidRDefault="00FB39CF" w:rsidP="00A73B68">
    <w:pPr>
      <w:pStyle w:val="Header"/>
      <w:tabs>
        <w:tab w:val="clear" w:pos="4680"/>
        <w:tab w:val="left" w:pos="5683"/>
      </w:tabs>
    </w:pPr>
    <w:r w:rsidRPr="00D41160">
      <w:rPr>
        <w:noProof/>
      </w:rPr>
      <w:drawing>
        <wp:anchor distT="0" distB="0" distL="114300" distR="114300" simplePos="0" relativeHeight="251655168" behindDoc="0" locked="0" layoutInCell="1" allowOverlap="1" wp14:anchorId="3D580729" wp14:editId="751787A2">
          <wp:simplePos x="0" y="0"/>
          <wp:positionH relativeFrom="column">
            <wp:posOffset>4940300</wp:posOffset>
          </wp:positionH>
          <wp:positionV relativeFrom="paragraph">
            <wp:posOffset>-774700</wp:posOffset>
          </wp:positionV>
          <wp:extent cx="1714500" cy="17145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22BB4698" wp14:editId="058FE8B3">
              <wp:simplePos x="0" y="0"/>
              <wp:positionH relativeFrom="column">
                <wp:posOffset>-1351915</wp:posOffset>
              </wp:positionH>
              <wp:positionV relativeFrom="paragraph">
                <wp:posOffset>522605</wp:posOffset>
              </wp:positionV>
              <wp:extent cx="859917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8599170"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CF11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1.15pt" to="570.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" strokecolor="#00b050" strokeweight="4.5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58B3" w14:textId="77777777" w:rsidR="00FB39CF" w:rsidRDefault="00FB39CF">
    <w:pPr>
      <w:pStyle w:val="Header"/>
    </w:pPr>
    <w:r w:rsidRPr="00D41160">
      <w:rPr>
        <w:noProof/>
      </w:rPr>
      <w:drawing>
        <wp:anchor distT="0" distB="0" distL="114300" distR="114300" simplePos="0" relativeHeight="251657216" behindDoc="0" locked="0" layoutInCell="1" allowOverlap="1" wp14:anchorId="7CDEC655" wp14:editId="096BAAA3">
          <wp:simplePos x="0" y="0"/>
          <wp:positionH relativeFrom="column">
            <wp:posOffset>4946650</wp:posOffset>
          </wp:positionH>
          <wp:positionV relativeFrom="paragraph">
            <wp:posOffset>-800100</wp:posOffset>
          </wp:positionV>
          <wp:extent cx="1714500" cy="17145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027DD728" wp14:editId="30B3C5E4">
              <wp:simplePos x="0" y="0"/>
              <wp:positionH relativeFrom="column">
                <wp:posOffset>-1186180</wp:posOffset>
              </wp:positionH>
              <wp:positionV relativeFrom="paragraph">
                <wp:posOffset>544195</wp:posOffset>
              </wp:positionV>
              <wp:extent cx="8307070" cy="9525"/>
              <wp:effectExtent l="0" t="19050" r="55880" b="47625"/>
              <wp:wrapNone/>
              <wp:docPr id="6" name="Straight Connector 6"/>
              <wp:cNvGraphicFramePr/>
              <a:graphic xmlns:a="http://schemas.openxmlformats.org/drawingml/2006/main">
                <a:graphicData uri="http://schemas.microsoft.com/office/word/2010/wordprocessingShape">
                  <wps:wsp>
                    <wps:cNvCnPr/>
                    <wps:spPr>
                      <a:xfrm>
                        <a:off x="0" y="0"/>
                        <a:ext cx="8307070" cy="9525"/>
                      </a:xfrm>
                      <a:prstGeom prst="line">
                        <a:avLst/>
                      </a:prstGeom>
                      <a:noFill/>
                      <a:ln w="57150" cap="flat" cmpd="sng" algn="ctr">
                        <a:solidFill>
                          <a:srgbClr val="00B050"/>
                        </a:solidFill>
                        <a:prstDash val="solid"/>
                      </a:ln>
                      <a:effectLst/>
                    </wps:spPr>
                    <wps:bodyPr/>
                  </wps:wsp>
                </a:graphicData>
              </a:graphic>
              <wp14:sizeRelH relativeFrom="margin">
                <wp14:pctWidth>0</wp14:pctWidth>
              </wp14:sizeRelH>
            </wp:anchor>
          </w:drawing>
        </mc:Choice>
        <mc:Fallback>
          <w:pict>
            <v:line w14:anchorId="52770376"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pt,42.85pt" to="560.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" strokecolor="#00b050"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The link will open in a new window" style="width:7.5pt;height:7.5pt;visibility:visible;mso-wrap-style:square" o:bullet="t">
        <v:imagedata r:id="rId1" o:title="The link will open in a new window"/>
      </v:shape>
    </w:pict>
  </w:numPicBullet>
  <w:abstractNum w:abstractNumId="0" w15:restartNumberingAfterBreak="0">
    <w:nsid w:val="021B7648"/>
    <w:multiLevelType w:val="hybridMultilevel"/>
    <w:tmpl w:val="4F8E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27674D"/>
    <w:multiLevelType w:val="hybridMultilevel"/>
    <w:tmpl w:val="63D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42D74"/>
    <w:multiLevelType w:val="hybridMultilevel"/>
    <w:tmpl w:val="9D2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F543A"/>
    <w:multiLevelType w:val="hybridMultilevel"/>
    <w:tmpl w:val="EA9AAC30"/>
    <w:lvl w:ilvl="0" w:tplc="47645EBE">
      <w:start w:val="1"/>
      <w:numFmt w:val="bullet"/>
      <w:lvlText w:val=""/>
      <w:lvlPicBulletId w:val="0"/>
      <w:lvlJc w:val="left"/>
      <w:pPr>
        <w:tabs>
          <w:tab w:val="num" w:pos="720"/>
        </w:tabs>
        <w:ind w:left="720" w:hanging="360"/>
      </w:pPr>
      <w:rPr>
        <w:rFonts w:ascii="Symbol" w:hAnsi="Symbol" w:hint="default"/>
      </w:rPr>
    </w:lvl>
    <w:lvl w:ilvl="1" w:tplc="201EA5CA" w:tentative="1">
      <w:start w:val="1"/>
      <w:numFmt w:val="bullet"/>
      <w:lvlText w:val=""/>
      <w:lvlJc w:val="left"/>
      <w:pPr>
        <w:tabs>
          <w:tab w:val="num" w:pos="1440"/>
        </w:tabs>
        <w:ind w:left="1440" w:hanging="360"/>
      </w:pPr>
      <w:rPr>
        <w:rFonts w:ascii="Symbol" w:hAnsi="Symbol" w:hint="default"/>
      </w:rPr>
    </w:lvl>
    <w:lvl w:ilvl="2" w:tplc="C9CC100A" w:tentative="1">
      <w:start w:val="1"/>
      <w:numFmt w:val="bullet"/>
      <w:lvlText w:val=""/>
      <w:lvlJc w:val="left"/>
      <w:pPr>
        <w:tabs>
          <w:tab w:val="num" w:pos="2160"/>
        </w:tabs>
        <w:ind w:left="2160" w:hanging="360"/>
      </w:pPr>
      <w:rPr>
        <w:rFonts w:ascii="Symbol" w:hAnsi="Symbol" w:hint="default"/>
      </w:rPr>
    </w:lvl>
    <w:lvl w:ilvl="3" w:tplc="C4BE6232" w:tentative="1">
      <w:start w:val="1"/>
      <w:numFmt w:val="bullet"/>
      <w:lvlText w:val=""/>
      <w:lvlJc w:val="left"/>
      <w:pPr>
        <w:tabs>
          <w:tab w:val="num" w:pos="2880"/>
        </w:tabs>
        <w:ind w:left="2880" w:hanging="360"/>
      </w:pPr>
      <w:rPr>
        <w:rFonts w:ascii="Symbol" w:hAnsi="Symbol" w:hint="default"/>
      </w:rPr>
    </w:lvl>
    <w:lvl w:ilvl="4" w:tplc="B5FC2182" w:tentative="1">
      <w:start w:val="1"/>
      <w:numFmt w:val="bullet"/>
      <w:lvlText w:val=""/>
      <w:lvlJc w:val="left"/>
      <w:pPr>
        <w:tabs>
          <w:tab w:val="num" w:pos="3600"/>
        </w:tabs>
        <w:ind w:left="3600" w:hanging="360"/>
      </w:pPr>
      <w:rPr>
        <w:rFonts w:ascii="Symbol" w:hAnsi="Symbol" w:hint="default"/>
      </w:rPr>
    </w:lvl>
    <w:lvl w:ilvl="5" w:tplc="D38AFA30" w:tentative="1">
      <w:start w:val="1"/>
      <w:numFmt w:val="bullet"/>
      <w:lvlText w:val=""/>
      <w:lvlJc w:val="left"/>
      <w:pPr>
        <w:tabs>
          <w:tab w:val="num" w:pos="4320"/>
        </w:tabs>
        <w:ind w:left="4320" w:hanging="360"/>
      </w:pPr>
      <w:rPr>
        <w:rFonts w:ascii="Symbol" w:hAnsi="Symbol" w:hint="default"/>
      </w:rPr>
    </w:lvl>
    <w:lvl w:ilvl="6" w:tplc="A8DCA146" w:tentative="1">
      <w:start w:val="1"/>
      <w:numFmt w:val="bullet"/>
      <w:lvlText w:val=""/>
      <w:lvlJc w:val="left"/>
      <w:pPr>
        <w:tabs>
          <w:tab w:val="num" w:pos="5040"/>
        </w:tabs>
        <w:ind w:left="5040" w:hanging="360"/>
      </w:pPr>
      <w:rPr>
        <w:rFonts w:ascii="Symbol" w:hAnsi="Symbol" w:hint="default"/>
      </w:rPr>
    </w:lvl>
    <w:lvl w:ilvl="7" w:tplc="A314BEA0" w:tentative="1">
      <w:start w:val="1"/>
      <w:numFmt w:val="bullet"/>
      <w:lvlText w:val=""/>
      <w:lvlJc w:val="left"/>
      <w:pPr>
        <w:tabs>
          <w:tab w:val="num" w:pos="5760"/>
        </w:tabs>
        <w:ind w:left="5760" w:hanging="360"/>
      </w:pPr>
      <w:rPr>
        <w:rFonts w:ascii="Symbol" w:hAnsi="Symbol" w:hint="default"/>
      </w:rPr>
    </w:lvl>
    <w:lvl w:ilvl="8" w:tplc="9D544B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5B54E6"/>
    <w:multiLevelType w:val="hybridMultilevel"/>
    <w:tmpl w:val="A9A6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B4BC2"/>
    <w:multiLevelType w:val="hybridMultilevel"/>
    <w:tmpl w:val="0046E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71203"/>
    <w:multiLevelType w:val="hybridMultilevel"/>
    <w:tmpl w:val="5A20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566C3"/>
    <w:multiLevelType w:val="hybridMultilevel"/>
    <w:tmpl w:val="2D488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C704C"/>
    <w:multiLevelType w:val="hybridMultilevel"/>
    <w:tmpl w:val="8E04CDAE"/>
    <w:lvl w:ilvl="0" w:tplc="131A43C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C6641"/>
    <w:multiLevelType w:val="hybridMultilevel"/>
    <w:tmpl w:val="3CF2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B37D6"/>
    <w:multiLevelType w:val="hybridMultilevel"/>
    <w:tmpl w:val="984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3173B"/>
    <w:multiLevelType w:val="hybridMultilevel"/>
    <w:tmpl w:val="7F10F636"/>
    <w:lvl w:ilvl="0" w:tplc="3C9ECCE8">
      <w:start w:val="1"/>
      <w:numFmt w:val="decimal"/>
      <w:pStyle w:val="HMH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365F1"/>
    <w:multiLevelType w:val="hybridMultilevel"/>
    <w:tmpl w:val="4088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04706"/>
    <w:multiLevelType w:val="hybridMultilevel"/>
    <w:tmpl w:val="022A51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5D3B2C"/>
    <w:multiLevelType w:val="hybridMultilevel"/>
    <w:tmpl w:val="37C0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459"/>
    <w:multiLevelType w:val="hybridMultilevel"/>
    <w:tmpl w:val="7D9A0F86"/>
    <w:lvl w:ilvl="0" w:tplc="47645EBE">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314477"/>
    <w:multiLevelType w:val="multilevel"/>
    <w:tmpl w:val="A280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A7934"/>
    <w:multiLevelType w:val="hybridMultilevel"/>
    <w:tmpl w:val="0B5A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92101"/>
    <w:multiLevelType w:val="hybridMultilevel"/>
    <w:tmpl w:val="D1E0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83120B"/>
    <w:multiLevelType w:val="hybridMultilevel"/>
    <w:tmpl w:val="D8C8F34C"/>
    <w:lvl w:ilvl="0" w:tplc="557E3EB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976D4"/>
    <w:multiLevelType w:val="hybridMultilevel"/>
    <w:tmpl w:val="CD62DE2E"/>
    <w:lvl w:ilvl="0" w:tplc="04090001">
      <w:start w:val="1"/>
      <w:numFmt w:val="bullet"/>
      <w:lvlText w:val=""/>
      <w:lvlJc w:val="left"/>
      <w:pPr>
        <w:ind w:left="4590" w:hanging="360"/>
      </w:pPr>
      <w:rPr>
        <w:rFonts w:ascii="Symbol" w:hAnsi="Symbol"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21" w15:restartNumberingAfterBreak="0">
    <w:nsid w:val="53367CFF"/>
    <w:multiLevelType w:val="hybridMultilevel"/>
    <w:tmpl w:val="36C0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65C4F"/>
    <w:multiLevelType w:val="multilevel"/>
    <w:tmpl w:val="2842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D5546"/>
    <w:multiLevelType w:val="hybridMultilevel"/>
    <w:tmpl w:val="63BA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E40ED"/>
    <w:multiLevelType w:val="hybridMultilevel"/>
    <w:tmpl w:val="3032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9702F5"/>
    <w:multiLevelType w:val="multilevel"/>
    <w:tmpl w:val="53D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B75D7"/>
    <w:multiLevelType w:val="hybridMultilevel"/>
    <w:tmpl w:val="3B3CE22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619A1583"/>
    <w:multiLevelType w:val="multilevel"/>
    <w:tmpl w:val="E23A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F03754"/>
    <w:multiLevelType w:val="hybridMultilevel"/>
    <w:tmpl w:val="BF1C3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7A67AF"/>
    <w:multiLevelType w:val="hybridMultilevel"/>
    <w:tmpl w:val="0414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204AFC"/>
    <w:multiLevelType w:val="hybridMultilevel"/>
    <w:tmpl w:val="F15E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2319C"/>
    <w:multiLevelType w:val="hybridMultilevel"/>
    <w:tmpl w:val="BC4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6"/>
  </w:num>
  <w:num w:numId="4">
    <w:abstractNumId w:val="12"/>
  </w:num>
  <w:num w:numId="5">
    <w:abstractNumId w:val="2"/>
  </w:num>
  <w:num w:numId="6">
    <w:abstractNumId w:val="31"/>
  </w:num>
  <w:num w:numId="7">
    <w:abstractNumId w:val="9"/>
  </w:num>
  <w:num w:numId="8">
    <w:abstractNumId w:val="10"/>
  </w:num>
  <w:num w:numId="9">
    <w:abstractNumId w:val="23"/>
  </w:num>
  <w:num w:numId="10">
    <w:abstractNumId w:val="21"/>
  </w:num>
  <w:num w:numId="11">
    <w:abstractNumId w:val="28"/>
  </w:num>
  <w:num w:numId="12">
    <w:abstractNumId w:val="29"/>
  </w:num>
  <w:num w:numId="13">
    <w:abstractNumId w:val="27"/>
  </w:num>
  <w:num w:numId="14">
    <w:abstractNumId w:val="18"/>
  </w:num>
  <w:num w:numId="15">
    <w:abstractNumId w:val="1"/>
  </w:num>
  <w:num w:numId="16">
    <w:abstractNumId w:val="24"/>
  </w:num>
  <w:num w:numId="17">
    <w:abstractNumId w:val="3"/>
  </w:num>
  <w:num w:numId="18">
    <w:abstractNumId w:val="15"/>
  </w:num>
  <w:num w:numId="19">
    <w:abstractNumId w:val="13"/>
  </w:num>
  <w:num w:numId="20">
    <w:abstractNumId w:val="7"/>
  </w:num>
  <w:num w:numId="21">
    <w:abstractNumId w:val="5"/>
  </w:num>
  <w:num w:numId="22">
    <w:abstractNumId w:val="0"/>
  </w:num>
  <w:num w:numId="23">
    <w:abstractNumId w:val="22"/>
  </w:num>
  <w:num w:numId="24">
    <w:abstractNumId w:val="25"/>
  </w:num>
  <w:num w:numId="25">
    <w:abstractNumId w:val="19"/>
  </w:num>
  <w:num w:numId="26">
    <w:abstractNumId w:val="8"/>
  </w:num>
  <w:num w:numId="27">
    <w:abstractNumId w:val="26"/>
  </w:num>
  <w:num w:numId="28">
    <w:abstractNumId w:val="20"/>
  </w:num>
  <w:num w:numId="29">
    <w:abstractNumId w:val="4"/>
  </w:num>
  <w:num w:numId="30">
    <w:abstractNumId w:val="14"/>
  </w:num>
  <w:num w:numId="31">
    <w:abstractNumId w:val="30"/>
  </w:num>
  <w:num w:numId="3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B0B"/>
    <w:rsid w:val="00002493"/>
    <w:rsid w:val="00002B71"/>
    <w:rsid w:val="000115C5"/>
    <w:rsid w:val="00017015"/>
    <w:rsid w:val="000216D4"/>
    <w:rsid w:val="00022312"/>
    <w:rsid w:val="0002256B"/>
    <w:rsid w:val="000232C9"/>
    <w:rsid w:val="00023AC7"/>
    <w:rsid w:val="00026BBF"/>
    <w:rsid w:val="00033E32"/>
    <w:rsid w:val="00034273"/>
    <w:rsid w:val="0003546B"/>
    <w:rsid w:val="00036E67"/>
    <w:rsid w:val="00036F2B"/>
    <w:rsid w:val="0004202C"/>
    <w:rsid w:val="000515A7"/>
    <w:rsid w:val="00051852"/>
    <w:rsid w:val="000518D8"/>
    <w:rsid w:val="000542B4"/>
    <w:rsid w:val="00055199"/>
    <w:rsid w:val="00057C0B"/>
    <w:rsid w:val="00057F85"/>
    <w:rsid w:val="00060383"/>
    <w:rsid w:val="00061838"/>
    <w:rsid w:val="000618D9"/>
    <w:rsid w:val="0006409D"/>
    <w:rsid w:val="00067B04"/>
    <w:rsid w:val="000700AE"/>
    <w:rsid w:val="00070818"/>
    <w:rsid w:val="00071469"/>
    <w:rsid w:val="0007495C"/>
    <w:rsid w:val="000751FE"/>
    <w:rsid w:val="00075BB5"/>
    <w:rsid w:val="00082016"/>
    <w:rsid w:val="00083977"/>
    <w:rsid w:val="00084A40"/>
    <w:rsid w:val="00085894"/>
    <w:rsid w:val="0008766B"/>
    <w:rsid w:val="00087748"/>
    <w:rsid w:val="000A0ABF"/>
    <w:rsid w:val="000A716E"/>
    <w:rsid w:val="000B1C1C"/>
    <w:rsid w:val="000B32D6"/>
    <w:rsid w:val="000B3A78"/>
    <w:rsid w:val="000B49D4"/>
    <w:rsid w:val="000B4CD9"/>
    <w:rsid w:val="000B585C"/>
    <w:rsid w:val="000B7C46"/>
    <w:rsid w:val="000B7C94"/>
    <w:rsid w:val="000C049A"/>
    <w:rsid w:val="000C089B"/>
    <w:rsid w:val="000C3CC0"/>
    <w:rsid w:val="000C7746"/>
    <w:rsid w:val="000D3873"/>
    <w:rsid w:val="000D45FF"/>
    <w:rsid w:val="000E2936"/>
    <w:rsid w:val="000E4DBA"/>
    <w:rsid w:val="000E6453"/>
    <w:rsid w:val="000E7A24"/>
    <w:rsid w:val="000F19EA"/>
    <w:rsid w:val="000F24AB"/>
    <w:rsid w:val="000F4059"/>
    <w:rsid w:val="000F7231"/>
    <w:rsid w:val="000F772F"/>
    <w:rsid w:val="00104484"/>
    <w:rsid w:val="0010482D"/>
    <w:rsid w:val="00112A2A"/>
    <w:rsid w:val="00127F81"/>
    <w:rsid w:val="001307FA"/>
    <w:rsid w:val="00130C36"/>
    <w:rsid w:val="00131F31"/>
    <w:rsid w:val="001335A8"/>
    <w:rsid w:val="00136909"/>
    <w:rsid w:val="00137754"/>
    <w:rsid w:val="001379E3"/>
    <w:rsid w:val="00145859"/>
    <w:rsid w:val="0014601C"/>
    <w:rsid w:val="0015402C"/>
    <w:rsid w:val="0015432E"/>
    <w:rsid w:val="00154C1C"/>
    <w:rsid w:val="00156E77"/>
    <w:rsid w:val="00157004"/>
    <w:rsid w:val="001660DB"/>
    <w:rsid w:val="00167383"/>
    <w:rsid w:val="001676F9"/>
    <w:rsid w:val="00167759"/>
    <w:rsid w:val="001703A2"/>
    <w:rsid w:val="0017051B"/>
    <w:rsid w:val="0017257B"/>
    <w:rsid w:val="00172A64"/>
    <w:rsid w:val="00181359"/>
    <w:rsid w:val="00191412"/>
    <w:rsid w:val="00191FC1"/>
    <w:rsid w:val="0019203D"/>
    <w:rsid w:val="001945F5"/>
    <w:rsid w:val="00194715"/>
    <w:rsid w:val="001A014D"/>
    <w:rsid w:val="001A29B5"/>
    <w:rsid w:val="001A35DF"/>
    <w:rsid w:val="001A453D"/>
    <w:rsid w:val="001B1D7E"/>
    <w:rsid w:val="001B735F"/>
    <w:rsid w:val="001C16FD"/>
    <w:rsid w:val="001C62B9"/>
    <w:rsid w:val="001C73BC"/>
    <w:rsid w:val="001D1CEE"/>
    <w:rsid w:val="001D1DF2"/>
    <w:rsid w:val="001D280C"/>
    <w:rsid w:val="001D397A"/>
    <w:rsid w:val="001E0F48"/>
    <w:rsid w:val="001E2024"/>
    <w:rsid w:val="001E4712"/>
    <w:rsid w:val="001E5D6A"/>
    <w:rsid w:val="001F33DD"/>
    <w:rsid w:val="001F55A4"/>
    <w:rsid w:val="002013D0"/>
    <w:rsid w:val="002034F1"/>
    <w:rsid w:val="002106EE"/>
    <w:rsid w:val="00210D64"/>
    <w:rsid w:val="0021117C"/>
    <w:rsid w:val="00211BF3"/>
    <w:rsid w:val="00213397"/>
    <w:rsid w:val="0022160B"/>
    <w:rsid w:val="00222AF2"/>
    <w:rsid w:val="00225F18"/>
    <w:rsid w:val="00230F6C"/>
    <w:rsid w:val="00235D05"/>
    <w:rsid w:val="002374F7"/>
    <w:rsid w:val="00244DED"/>
    <w:rsid w:val="002471A4"/>
    <w:rsid w:val="00252C6C"/>
    <w:rsid w:val="002533E1"/>
    <w:rsid w:val="00253DEA"/>
    <w:rsid w:val="00261EAF"/>
    <w:rsid w:val="00262948"/>
    <w:rsid w:val="00264FDF"/>
    <w:rsid w:val="00270387"/>
    <w:rsid w:val="00273164"/>
    <w:rsid w:val="00276587"/>
    <w:rsid w:val="00281D4D"/>
    <w:rsid w:val="00282DEE"/>
    <w:rsid w:val="002956D5"/>
    <w:rsid w:val="002967E6"/>
    <w:rsid w:val="00297012"/>
    <w:rsid w:val="002A344E"/>
    <w:rsid w:val="002B39D6"/>
    <w:rsid w:val="002B68C2"/>
    <w:rsid w:val="002C12C2"/>
    <w:rsid w:val="002D54FA"/>
    <w:rsid w:val="002D615B"/>
    <w:rsid w:val="002D6E5E"/>
    <w:rsid w:val="002E2468"/>
    <w:rsid w:val="002E277B"/>
    <w:rsid w:val="002E5113"/>
    <w:rsid w:val="002E6FD8"/>
    <w:rsid w:val="002E73FC"/>
    <w:rsid w:val="002F0439"/>
    <w:rsid w:val="002F376F"/>
    <w:rsid w:val="00301E2D"/>
    <w:rsid w:val="003023BA"/>
    <w:rsid w:val="00303783"/>
    <w:rsid w:val="003072BC"/>
    <w:rsid w:val="00316AD7"/>
    <w:rsid w:val="00317F02"/>
    <w:rsid w:val="00320003"/>
    <w:rsid w:val="003245D5"/>
    <w:rsid w:val="00325C03"/>
    <w:rsid w:val="003270DC"/>
    <w:rsid w:val="0032712E"/>
    <w:rsid w:val="003273E6"/>
    <w:rsid w:val="003331BE"/>
    <w:rsid w:val="0033360F"/>
    <w:rsid w:val="00334D2D"/>
    <w:rsid w:val="0034018F"/>
    <w:rsid w:val="0034365F"/>
    <w:rsid w:val="0034751F"/>
    <w:rsid w:val="003479A1"/>
    <w:rsid w:val="00351798"/>
    <w:rsid w:val="0035331D"/>
    <w:rsid w:val="00356E93"/>
    <w:rsid w:val="003637A4"/>
    <w:rsid w:val="00365D97"/>
    <w:rsid w:val="0036633D"/>
    <w:rsid w:val="00370E7E"/>
    <w:rsid w:val="00372447"/>
    <w:rsid w:val="00373996"/>
    <w:rsid w:val="00375BA7"/>
    <w:rsid w:val="00381807"/>
    <w:rsid w:val="003820E2"/>
    <w:rsid w:val="0039061B"/>
    <w:rsid w:val="00390BAC"/>
    <w:rsid w:val="00393A6A"/>
    <w:rsid w:val="00395C6D"/>
    <w:rsid w:val="0039743A"/>
    <w:rsid w:val="003A4374"/>
    <w:rsid w:val="003A49D6"/>
    <w:rsid w:val="003A7796"/>
    <w:rsid w:val="003A7916"/>
    <w:rsid w:val="003A7BD6"/>
    <w:rsid w:val="003B549D"/>
    <w:rsid w:val="003B623B"/>
    <w:rsid w:val="003C3370"/>
    <w:rsid w:val="003C65DD"/>
    <w:rsid w:val="003C7B49"/>
    <w:rsid w:val="003D2377"/>
    <w:rsid w:val="003D26EC"/>
    <w:rsid w:val="003D4319"/>
    <w:rsid w:val="003D44EE"/>
    <w:rsid w:val="003D5946"/>
    <w:rsid w:val="003E0351"/>
    <w:rsid w:val="003E0BD8"/>
    <w:rsid w:val="003E0C54"/>
    <w:rsid w:val="003E2052"/>
    <w:rsid w:val="003E25EA"/>
    <w:rsid w:val="003E51FB"/>
    <w:rsid w:val="003E582E"/>
    <w:rsid w:val="003E61A1"/>
    <w:rsid w:val="003E6BE4"/>
    <w:rsid w:val="003F1281"/>
    <w:rsid w:val="003F7584"/>
    <w:rsid w:val="004138B9"/>
    <w:rsid w:val="00416881"/>
    <w:rsid w:val="00420D29"/>
    <w:rsid w:val="0043180B"/>
    <w:rsid w:val="00440B0F"/>
    <w:rsid w:val="00445B99"/>
    <w:rsid w:val="00455CF1"/>
    <w:rsid w:val="0046056B"/>
    <w:rsid w:val="00462905"/>
    <w:rsid w:val="004634B5"/>
    <w:rsid w:val="004659C1"/>
    <w:rsid w:val="0046615F"/>
    <w:rsid w:val="00466D5F"/>
    <w:rsid w:val="00471BDA"/>
    <w:rsid w:val="00472D64"/>
    <w:rsid w:val="00475A51"/>
    <w:rsid w:val="004857BE"/>
    <w:rsid w:val="0048715F"/>
    <w:rsid w:val="004920A7"/>
    <w:rsid w:val="00492B6F"/>
    <w:rsid w:val="00494E5A"/>
    <w:rsid w:val="004957F7"/>
    <w:rsid w:val="00496362"/>
    <w:rsid w:val="00497B90"/>
    <w:rsid w:val="004A45EC"/>
    <w:rsid w:val="004B1644"/>
    <w:rsid w:val="004B19B2"/>
    <w:rsid w:val="004B1C01"/>
    <w:rsid w:val="004B3DF9"/>
    <w:rsid w:val="004C04A6"/>
    <w:rsid w:val="004C2A21"/>
    <w:rsid w:val="004C2B8F"/>
    <w:rsid w:val="004C2E18"/>
    <w:rsid w:val="004C4245"/>
    <w:rsid w:val="004C4679"/>
    <w:rsid w:val="004C58D0"/>
    <w:rsid w:val="004C5F88"/>
    <w:rsid w:val="004E06DD"/>
    <w:rsid w:val="004E4D65"/>
    <w:rsid w:val="004F2EAE"/>
    <w:rsid w:val="00500E14"/>
    <w:rsid w:val="00503427"/>
    <w:rsid w:val="00504CF9"/>
    <w:rsid w:val="00506D6C"/>
    <w:rsid w:val="00517AC7"/>
    <w:rsid w:val="00523885"/>
    <w:rsid w:val="005243AC"/>
    <w:rsid w:val="00527237"/>
    <w:rsid w:val="0052740A"/>
    <w:rsid w:val="005323EC"/>
    <w:rsid w:val="00534E82"/>
    <w:rsid w:val="00537AD7"/>
    <w:rsid w:val="00540582"/>
    <w:rsid w:val="00540F53"/>
    <w:rsid w:val="00542280"/>
    <w:rsid w:val="005444B9"/>
    <w:rsid w:val="00555A39"/>
    <w:rsid w:val="00560841"/>
    <w:rsid w:val="00562D7E"/>
    <w:rsid w:val="00564E07"/>
    <w:rsid w:val="0056640F"/>
    <w:rsid w:val="00574762"/>
    <w:rsid w:val="00577A6F"/>
    <w:rsid w:val="00582BF5"/>
    <w:rsid w:val="00582D4C"/>
    <w:rsid w:val="00590E23"/>
    <w:rsid w:val="00591564"/>
    <w:rsid w:val="00592FCF"/>
    <w:rsid w:val="00593094"/>
    <w:rsid w:val="0059425E"/>
    <w:rsid w:val="0059433B"/>
    <w:rsid w:val="0059636C"/>
    <w:rsid w:val="005A555B"/>
    <w:rsid w:val="005A7B77"/>
    <w:rsid w:val="005B25D9"/>
    <w:rsid w:val="005B2A3F"/>
    <w:rsid w:val="005B4A79"/>
    <w:rsid w:val="005B5974"/>
    <w:rsid w:val="005C0563"/>
    <w:rsid w:val="005C137C"/>
    <w:rsid w:val="005C2736"/>
    <w:rsid w:val="005C34D0"/>
    <w:rsid w:val="005C3CE8"/>
    <w:rsid w:val="005C7671"/>
    <w:rsid w:val="005D33F7"/>
    <w:rsid w:val="005D3429"/>
    <w:rsid w:val="005D5BB8"/>
    <w:rsid w:val="005E575C"/>
    <w:rsid w:val="005F4A8C"/>
    <w:rsid w:val="005F65B3"/>
    <w:rsid w:val="0060079A"/>
    <w:rsid w:val="0061181F"/>
    <w:rsid w:val="006162DC"/>
    <w:rsid w:val="0061766A"/>
    <w:rsid w:val="006178F3"/>
    <w:rsid w:val="00617D50"/>
    <w:rsid w:val="00623451"/>
    <w:rsid w:val="00627764"/>
    <w:rsid w:val="00630D91"/>
    <w:rsid w:val="0063209D"/>
    <w:rsid w:val="006358B5"/>
    <w:rsid w:val="0064752E"/>
    <w:rsid w:val="00651114"/>
    <w:rsid w:val="0065177E"/>
    <w:rsid w:val="006540CB"/>
    <w:rsid w:val="006579E0"/>
    <w:rsid w:val="0066081C"/>
    <w:rsid w:val="00661885"/>
    <w:rsid w:val="00662805"/>
    <w:rsid w:val="00663124"/>
    <w:rsid w:val="006649DD"/>
    <w:rsid w:val="00666D80"/>
    <w:rsid w:val="00671816"/>
    <w:rsid w:val="00672C93"/>
    <w:rsid w:val="00673C13"/>
    <w:rsid w:val="00674574"/>
    <w:rsid w:val="006824B3"/>
    <w:rsid w:val="006907A7"/>
    <w:rsid w:val="00694E7A"/>
    <w:rsid w:val="006A0B9B"/>
    <w:rsid w:val="006A6E9A"/>
    <w:rsid w:val="006B0989"/>
    <w:rsid w:val="006B0C64"/>
    <w:rsid w:val="006B5E7C"/>
    <w:rsid w:val="006B6E1B"/>
    <w:rsid w:val="006B6EB0"/>
    <w:rsid w:val="006C0DC8"/>
    <w:rsid w:val="006C1C6D"/>
    <w:rsid w:val="006C3F7F"/>
    <w:rsid w:val="006C5BEE"/>
    <w:rsid w:val="006D1342"/>
    <w:rsid w:val="006D19A6"/>
    <w:rsid w:val="006D31F8"/>
    <w:rsid w:val="006D5A5B"/>
    <w:rsid w:val="006E63F6"/>
    <w:rsid w:val="007022DC"/>
    <w:rsid w:val="00705083"/>
    <w:rsid w:val="0070532F"/>
    <w:rsid w:val="007076A8"/>
    <w:rsid w:val="00710492"/>
    <w:rsid w:val="007143C0"/>
    <w:rsid w:val="00714ABE"/>
    <w:rsid w:val="00717E42"/>
    <w:rsid w:val="0072227C"/>
    <w:rsid w:val="00723142"/>
    <w:rsid w:val="007236AE"/>
    <w:rsid w:val="007244A8"/>
    <w:rsid w:val="00725559"/>
    <w:rsid w:val="00726C6C"/>
    <w:rsid w:val="00730F0C"/>
    <w:rsid w:val="0073484B"/>
    <w:rsid w:val="0073566E"/>
    <w:rsid w:val="007358BF"/>
    <w:rsid w:val="00740B67"/>
    <w:rsid w:val="007433DE"/>
    <w:rsid w:val="00745682"/>
    <w:rsid w:val="00747328"/>
    <w:rsid w:val="00747B0C"/>
    <w:rsid w:val="00751653"/>
    <w:rsid w:val="00756FC7"/>
    <w:rsid w:val="007622F0"/>
    <w:rsid w:val="007625FE"/>
    <w:rsid w:val="00765D06"/>
    <w:rsid w:val="007716FE"/>
    <w:rsid w:val="00774CE4"/>
    <w:rsid w:val="0077643A"/>
    <w:rsid w:val="00782E32"/>
    <w:rsid w:val="00783078"/>
    <w:rsid w:val="0078702C"/>
    <w:rsid w:val="00791BDC"/>
    <w:rsid w:val="00792872"/>
    <w:rsid w:val="007A0067"/>
    <w:rsid w:val="007A4DBF"/>
    <w:rsid w:val="007A62B0"/>
    <w:rsid w:val="007A6599"/>
    <w:rsid w:val="007A6E09"/>
    <w:rsid w:val="007A7880"/>
    <w:rsid w:val="007B08E7"/>
    <w:rsid w:val="007B23A6"/>
    <w:rsid w:val="007C2E32"/>
    <w:rsid w:val="007C46F5"/>
    <w:rsid w:val="007C6D2C"/>
    <w:rsid w:val="007D2D1A"/>
    <w:rsid w:val="007D56CE"/>
    <w:rsid w:val="007D6059"/>
    <w:rsid w:val="007D78B8"/>
    <w:rsid w:val="007E2BCF"/>
    <w:rsid w:val="007E2D2C"/>
    <w:rsid w:val="007E778D"/>
    <w:rsid w:val="007F5445"/>
    <w:rsid w:val="0080504C"/>
    <w:rsid w:val="00806330"/>
    <w:rsid w:val="0080670E"/>
    <w:rsid w:val="008110C5"/>
    <w:rsid w:val="00816E3D"/>
    <w:rsid w:val="008173FA"/>
    <w:rsid w:val="008234BB"/>
    <w:rsid w:val="00825E24"/>
    <w:rsid w:val="0082749C"/>
    <w:rsid w:val="00837AA0"/>
    <w:rsid w:val="00842976"/>
    <w:rsid w:val="00843C10"/>
    <w:rsid w:val="00845596"/>
    <w:rsid w:val="008463A0"/>
    <w:rsid w:val="008510FB"/>
    <w:rsid w:val="00851642"/>
    <w:rsid w:val="00860413"/>
    <w:rsid w:val="0086217F"/>
    <w:rsid w:val="0086368F"/>
    <w:rsid w:val="0087186A"/>
    <w:rsid w:val="008728A8"/>
    <w:rsid w:val="00874421"/>
    <w:rsid w:val="008771BA"/>
    <w:rsid w:val="00882B69"/>
    <w:rsid w:val="00885934"/>
    <w:rsid w:val="0089101E"/>
    <w:rsid w:val="00895998"/>
    <w:rsid w:val="00896582"/>
    <w:rsid w:val="0089691A"/>
    <w:rsid w:val="008A69C5"/>
    <w:rsid w:val="008B087A"/>
    <w:rsid w:val="008B275C"/>
    <w:rsid w:val="008B349D"/>
    <w:rsid w:val="008B4E98"/>
    <w:rsid w:val="008B5785"/>
    <w:rsid w:val="008B6BEA"/>
    <w:rsid w:val="008B7A95"/>
    <w:rsid w:val="008C123D"/>
    <w:rsid w:val="008C2F2F"/>
    <w:rsid w:val="008C4742"/>
    <w:rsid w:val="008E42DA"/>
    <w:rsid w:val="008E54D3"/>
    <w:rsid w:val="008E62A1"/>
    <w:rsid w:val="008E7C00"/>
    <w:rsid w:val="008F08EC"/>
    <w:rsid w:val="008F6DDF"/>
    <w:rsid w:val="00900A76"/>
    <w:rsid w:val="009046E9"/>
    <w:rsid w:val="00904CC2"/>
    <w:rsid w:val="00912002"/>
    <w:rsid w:val="00914375"/>
    <w:rsid w:val="00915239"/>
    <w:rsid w:val="00922341"/>
    <w:rsid w:val="0092294C"/>
    <w:rsid w:val="0092393F"/>
    <w:rsid w:val="00930D12"/>
    <w:rsid w:val="00936E6A"/>
    <w:rsid w:val="00941D3C"/>
    <w:rsid w:val="00943593"/>
    <w:rsid w:val="00943BC2"/>
    <w:rsid w:val="0094519D"/>
    <w:rsid w:val="00956BD2"/>
    <w:rsid w:val="00957364"/>
    <w:rsid w:val="00961FF9"/>
    <w:rsid w:val="00964BE8"/>
    <w:rsid w:val="00966BAD"/>
    <w:rsid w:val="00967005"/>
    <w:rsid w:val="009727C9"/>
    <w:rsid w:val="0097378C"/>
    <w:rsid w:val="0098083A"/>
    <w:rsid w:val="00984E1C"/>
    <w:rsid w:val="0099511C"/>
    <w:rsid w:val="00997587"/>
    <w:rsid w:val="009A716E"/>
    <w:rsid w:val="009B05F3"/>
    <w:rsid w:val="009B31B8"/>
    <w:rsid w:val="009B35B7"/>
    <w:rsid w:val="009B4088"/>
    <w:rsid w:val="009B461E"/>
    <w:rsid w:val="009B4AFE"/>
    <w:rsid w:val="009C1BDA"/>
    <w:rsid w:val="009C521E"/>
    <w:rsid w:val="009C6362"/>
    <w:rsid w:val="009C6765"/>
    <w:rsid w:val="009C7F22"/>
    <w:rsid w:val="009D34E1"/>
    <w:rsid w:val="009D64DE"/>
    <w:rsid w:val="009D699C"/>
    <w:rsid w:val="009D733E"/>
    <w:rsid w:val="009E7C21"/>
    <w:rsid w:val="009F1764"/>
    <w:rsid w:val="009F347C"/>
    <w:rsid w:val="009F3D62"/>
    <w:rsid w:val="009F461F"/>
    <w:rsid w:val="00A02848"/>
    <w:rsid w:val="00A06485"/>
    <w:rsid w:val="00A137BA"/>
    <w:rsid w:val="00A16FBF"/>
    <w:rsid w:val="00A23781"/>
    <w:rsid w:val="00A24762"/>
    <w:rsid w:val="00A26FA0"/>
    <w:rsid w:val="00A305A2"/>
    <w:rsid w:val="00A4170B"/>
    <w:rsid w:val="00A42313"/>
    <w:rsid w:val="00A50F63"/>
    <w:rsid w:val="00A5193B"/>
    <w:rsid w:val="00A62358"/>
    <w:rsid w:val="00A62455"/>
    <w:rsid w:val="00A62BAC"/>
    <w:rsid w:val="00A70173"/>
    <w:rsid w:val="00A71EB7"/>
    <w:rsid w:val="00A722B9"/>
    <w:rsid w:val="00A73B68"/>
    <w:rsid w:val="00A75845"/>
    <w:rsid w:val="00A80137"/>
    <w:rsid w:val="00A85CEE"/>
    <w:rsid w:val="00A92B0B"/>
    <w:rsid w:val="00A9312E"/>
    <w:rsid w:val="00A94661"/>
    <w:rsid w:val="00A947B2"/>
    <w:rsid w:val="00AA1DBA"/>
    <w:rsid w:val="00AA2A0E"/>
    <w:rsid w:val="00AA2F56"/>
    <w:rsid w:val="00AA5B3A"/>
    <w:rsid w:val="00AC1372"/>
    <w:rsid w:val="00AC2BC0"/>
    <w:rsid w:val="00AC4701"/>
    <w:rsid w:val="00AD077C"/>
    <w:rsid w:val="00AD14BA"/>
    <w:rsid w:val="00AE156E"/>
    <w:rsid w:val="00AE6294"/>
    <w:rsid w:val="00AF5C77"/>
    <w:rsid w:val="00B01065"/>
    <w:rsid w:val="00B02DFD"/>
    <w:rsid w:val="00B03550"/>
    <w:rsid w:val="00B039A7"/>
    <w:rsid w:val="00B05DAF"/>
    <w:rsid w:val="00B06A7D"/>
    <w:rsid w:val="00B078F7"/>
    <w:rsid w:val="00B07A6F"/>
    <w:rsid w:val="00B07F8F"/>
    <w:rsid w:val="00B102B7"/>
    <w:rsid w:val="00B12B75"/>
    <w:rsid w:val="00B171D2"/>
    <w:rsid w:val="00B24AA7"/>
    <w:rsid w:val="00B3090F"/>
    <w:rsid w:val="00B367F3"/>
    <w:rsid w:val="00B36BDB"/>
    <w:rsid w:val="00B36DE0"/>
    <w:rsid w:val="00B416A2"/>
    <w:rsid w:val="00B4198C"/>
    <w:rsid w:val="00B47E9B"/>
    <w:rsid w:val="00B51051"/>
    <w:rsid w:val="00B51B5F"/>
    <w:rsid w:val="00B5470C"/>
    <w:rsid w:val="00B55CEA"/>
    <w:rsid w:val="00B63870"/>
    <w:rsid w:val="00B63C18"/>
    <w:rsid w:val="00B6421C"/>
    <w:rsid w:val="00B66E01"/>
    <w:rsid w:val="00B70420"/>
    <w:rsid w:val="00B70F7E"/>
    <w:rsid w:val="00B72A2B"/>
    <w:rsid w:val="00B72BBE"/>
    <w:rsid w:val="00B7428B"/>
    <w:rsid w:val="00B750AB"/>
    <w:rsid w:val="00B765B7"/>
    <w:rsid w:val="00B81149"/>
    <w:rsid w:val="00B84AE9"/>
    <w:rsid w:val="00B90EAC"/>
    <w:rsid w:val="00B917A4"/>
    <w:rsid w:val="00B91F27"/>
    <w:rsid w:val="00BA0896"/>
    <w:rsid w:val="00BA12F8"/>
    <w:rsid w:val="00BA6212"/>
    <w:rsid w:val="00BB147C"/>
    <w:rsid w:val="00BB39F2"/>
    <w:rsid w:val="00BB4C75"/>
    <w:rsid w:val="00BB74DB"/>
    <w:rsid w:val="00BC3FFA"/>
    <w:rsid w:val="00BC4DC8"/>
    <w:rsid w:val="00BC7EA5"/>
    <w:rsid w:val="00BD1354"/>
    <w:rsid w:val="00BD4AE8"/>
    <w:rsid w:val="00BD581E"/>
    <w:rsid w:val="00BD5FFB"/>
    <w:rsid w:val="00BE60F2"/>
    <w:rsid w:val="00BE6BBB"/>
    <w:rsid w:val="00C00E62"/>
    <w:rsid w:val="00C025F7"/>
    <w:rsid w:val="00C03CCD"/>
    <w:rsid w:val="00C0666F"/>
    <w:rsid w:val="00C1576A"/>
    <w:rsid w:val="00C17D96"/>
    <w:rsid w:val="00C200F0"/>
    <w:rsid w:val="00C224CA"/>
    <w:rsid w:val="00C2332F"/>
    <w:rsid w:val="00C244E9"/>
    <w:rsid w:val="00C247B6"/>
    <w:rsid w:val="00C3477B"/>
    <w:rsid w:val="00C36EDC"/>
    <w:rsid w:val="00C413BA"/>
    <w:rsid w:val="00C4304E"/>
    <w:rsid w:val="00C436C1"/>
    <w:rsid w:val="00C43D99"/>
    <w:rsid w:val="00C4438B"/>
    <w:rsid w:val="00C45265"/>
    <w:rsid w:val="00C52752"/>
    <w:rsid w:val="00C53887"/>
    <w:rsid w:val="00C538A8"/>
    <w:rsid w:val="00C549EF"/>
    <w:rsid w:val="00C54DF4"/>
    <w:rsid w:val="00C77A8A"/>
    <w:rsid w:val="00C80D13"/>
    <w:rsid w:val="00C81445"/>
    <w:rsid w:val="00C832B2"/>
    <w:rsid w:val="00C8330D"/>
    <w:rsid w:val="00C92E97"/>
    <w:rsid w:val="00C9407E"/>
    <w:rsid w:val="00CA01BF"/>
    <w:rsid w:val="00CA0334"/>
    <w:rsid w:val="00CA5FFB"/>
    <w:rsid w:val="00CA798C"/>
    <w:rsid w:val="00CB462B"/>
    <w:rsid w:val="00CC18B0"/>
    <w:rsid w:val="00CC392B"/>
    <w:rsid w:val="00CC3C00"/>
    <w:rsid w:val="00CC722F"/>
    <w:rsid w:val="00CC7EB3"/>
    <w:rsid w:val="00CD092C"/>
    <w:rsid w:val="00CD15F3"/>
    <w:rsid w:val="00CD473A"/>
    <w:rsid w:val="00CE7E97"/>
    <w:rsid w:val="00CF5FD9"/>
    <w:rsid w:val="00CF6908"/>
    <w:rsid w:val="00D01F62"/>
    <w:rsid w:val="00D03275"/>
    <w:rsid w:val="00D06222"/>
    <w:rsid w:val="00D064A1"/>
    <w:rsid w:val="00D12B9E"/>
    <w:rsid w:val="00D13C3D"/>
    <w:rsid w:val="00D2108F"/>
    <w:rsid w:val="00D211FC"/>
    <w:rsid w:val="00D23016"/>
    <w:rsid w:val="00D2440B"/>
    <w:rsid w:val="00D24512"/>
    <w:rsid w:val="00D31CB4"/>
    <w:rsid w:val="00D3525B"/>
    <w:rsid w:val="00D41160"/>
    <w:rsid w:val="00D502D8"/>
    <w:rsid w:val="00D562DC"/>
    <w:rsid w:val="00D60051"/>
    <w:rsid w:val="00D62B91"/>
    <w:rsid w:val="00D62BB4"/>
    <w:rsid w:val="00D644B6"/>
    <w:rsid w:val="00D700B6"/>
    <w:rsid w:val="00D712AF"/>
    <w:rsid w:val="00D73AE7"/>
    <w:rsid w:val="00D73EB2"/>
    <w:rsid w:val="00D75B89"/>
    <w:rsid w:val="00D770F0"/>
    <w:rsid w:val="00D81191"/>
    <w:rsid w:val="00D86F8E"/>
    <w:rsid w:val="00D921F0"/>
    <w:rsid w:val="00D93798"/>
    <w:rsid w:val="00D93EFB"/>
    <w:rsid w:val="00D94879"/>
    <w:rsid w:val="00DA0183"/>
    <w:rsid w:val="00DA612F"/>
    <w:rsid w:val="00DA7952"/>
    <w:rsid w:val="00DC09B8"/>
    <w:rsid w:val="00DC2BF8"/>
    <w:rsid w:val="00DC4A2D"/>
    <w:rsid w:val="00DD001F"/>
    <w:rsid w:val="00DD04EB"/>
    <w:rsid w:val="00DD1FB6"/>
    <w:rsid w:val="00DD2B92"/>
    <w:rsid w:val="00DD2E2F"/>
    <w:rsid w:val="00DD4A15"/>
    <w:rsid w:val="00DD6188"/>
    <w:rsid w:val="00DE33BA"/>
    <w:rsid w:val="00DE7DE6"/>
    <w:rsid w:val="00E01DD7"/>
    <w:rsid w:val="00E1205A"/>
    <w:rsid w:val="00E13A46"/>
    <w:rsid w:val="00E14AE8"/>
    <w:rsid w:val="00E1751B"/>
    <w:rsid w:val="00E23FD4"/>
    <w:rsid w:val="00E243A0"/>
    <w:rsid w:val="00E25F13"/>
    <w:rsid w:val="00E261B6"/>
    <w:rsid w:val="00E27411"/>
    <w:rsid w:val="00E3412F"/>
    <w:rsid w:val="00E3763A"/>
    <w:rsid w:val="00E417C6"/>
    <w:rsid w:val="00E4280E"/>
    <w:rsid w:val="00E42D90"/>
    <w:rsid w:val="00E437E4"/>
    <w:rsid w:val="00E4504C"/>
    <w:rsid w:val="00E51676"/>
    <w:rsid w:val="00E51A2E"/>
    <w:rsid w:val="00E57640"/>
    <w:rsid w:val="00E63088"/>
    <w:rsid w:val="00E63E23"/>
    <w:rsid w:val="00E65276"/>
    <w:rsid w:val="00E65A4F"/>
    <w:rsid w:val="00E66A44"/>
    <w:rsid w:val="00E67ABC"/>
    <w:rsid w:val="00E713D8"/>
    <w:rsid w:val="00E739F2"/>
    <w:rsid w:val="00E73EDA"/>
    <w:rsid w:val="00E74A83"/>
    <w:rsid w:val="00E75D38"/>
    <w:rsid w:val="00E76953"/>
    <w:rsid w:val="00E77357"/>
    <w:rsid w:val="00E77C1F"/>
    <w:rsid w:val="00E82C8D"/>
    <w:rsid w:val="00E83F74"/>
    <w:rsid w:val="00E847CA"/>
    <w:rsid w:val="00E90FE5"/>
    <w:rsid w:val="00E93BB4"/>
    <w:rsid w:val="00E93E0B"/>
    <w:rsid w:val="00E951DE"/>
    <w:rsid w:val="00E965D8"/>
    <w:rsid w:val="00EA0FC6"/>
    <w:rsid w:val="00EC009C"/>
    <w:rsid w:val="00EC1D6A"/>
    <w:rsid w:val="00EC1E1E"/>
    <w:rsid w:val="00EC4022"/>
    <w:rsid w:val="00EC44FA"/>
    <w:rsid w:val="00EC7AE8"/>
    <w:rsid w:val="00ED0B63"/>
    <w:rsid w:val="00ED1710"/>
    <w:rsid w:val="00ED44E8"/>
    <w:rsid w:val="00ED511F"/>
    <w:rsid w:val="00ED6F24"/>
    <w:rsid w:val="00EE13E8"/>
    <w:rsid w:val="00EE6150"/>
    <w:rsid w:val="00EF11D2"/>
    <w:rsid w:val="00EF1CDE"/>
    <w:rsid w:val="00EF1F57"/>
    <w:rsid w:val="00EF2918"/>
    <w:rsid w:val="00EF4296"/>
    <w:rsid w:val="00EF6D32"/>
    <w:rsid w:val="00EF73EE"/>
    <w:rsid w:val="00F060A5"/>
    <w:rsid w:val="00F1287F"/>
    <w:rsid w:val="00F13CED"/>
    <w:rsid w:val="00F263CB"/>
    <w:rsid w:val="00F315B3"/>
    <w:rsid w:val="00F3397B"/>
    <w:rsid w:val="00F344A7"/>
    <w:rsid w:val="00F359F2"/>
    <w:rsid w:val="00F40147"/>
    <w:rsid w:val="00F42631"/>
    <w:rsid w:val="00F43CDA"/>
    <w:rsid w:val="00F469CB"/>
    <w:rsid w:val="00F477B8"/>
    <w:rsid w:val="00F54D06"/>
    <w:rsid w:val="00F60833"/>
    <w:rsid w:val="00F67356"/>
    <w:rsid w:val="00F6741F"/>
    <w:rsid w:val="00F67874"/>
    <w:rsid w:val="00F70126"/>
    <w:rsid w:val="00F72445"/>
    <w:rsid w:val="00F76496"/>
    <w:rsid w:val="00F76782"/>
    <w:rsid w:val="00F8211D"/>
    <w:rsid w:val="00F861A0"/>
    <w:rsid w:val="00F877EA"/>
    <w:rsid w:val="00F87E78"/>
    <w:rsid w:val="00F92C61"/>
    <w:rsid w:val="00F936AF"/>
    <w:rsid w:val="00F95815"/>
    <w:rsid w:val="00FA1BD2"/>
    <w:rsid w:val="00FA25DF"/>
    <w:rsid w:val="00FA48B1"/>
    <w:rsid w:val="00FA54D6"/>
    <w:rsid w:val="00FA6F3A"/>
    <w:rsid w:val="00FB05FA"/>
    <w:rsid w:val="00FB0617"/>
    <w:rsid w:val="00FB39CF"/>
    <w:rsid w:val="00FB4CE8"/>
    <w:rsid w:val="00FC0030"/>
    <w:rsid w:val="00FC2307"/>
    <w:rsid w:val="00FC4BFB"/>
    <w:rsid w:val="00FC6872"/>
    <w:rsid w:val="00FC6988"/>
    <w:rsid w:val="00FC7BE7"/>
    <w:rsid w:val="00FD1B4A"/>
    <w:rsid w:val="00FD2168"/>
    <w:rsid w:val="00FD35A7"/>
    <w:rsid w:val="00FD3C23"/>
    <w:rsid w:val="00FD684B"/>
    <w:rsid w:val="00FE0EA0"/>
    <w:rsid w:val="00FE165F"/>
    <w:rsid w:val="00FE520F"/>
    <w:rsid w:val="00FE7F75"/>
    <w:rsid w:val="00FF1E24"/>
    <w:rsid w:val="00FF3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7CFEA"/>
  <w15:docId w15:val="{5E8F07A6-D37A-4959-A09E-5CF71840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F2F"/>
  </w:style>
  <w:style w:type="paragraph" w:styleId="Heading1">
    <w:name w:val="heading 1"/>
    <w:basedOn w:val="Normal"/>
    <w:next w:val="Normal"/>
    <w:link w:val="Heading1Char"/>
    <w:uiPriority w:val="9"/>
    <w:qFormat/>
    <w:rsid w:val="00D41160"/>
    <w:pPr>
      <w:shd w:val="clear" w:color="auto" w:fill="4F81BD" w:themeFill="accent1"/>
      <w:spacing w:before="480" w:after="0"/>
      <w:contextualSpacing/>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1160"/>
    <w:pPr>
      <w:spacing w:before="200" w:after="0"/>
      <w:outlineLvl w:val="1"/>
    </w:pPr>
    <w:rPr>
      <w:rFonts w:asciiTheme="majorHAnsi" w:eastAsiaTheme="majorEastAsia" w:hAnsiTheme="majorHAnsi" w:cstheme="majorBidi"/>
      <w:b/>
      <w:bCs/>
      <w:color w:val="00B050"/>
      <w:sz w:val="26"/>
      <w:szCs w:val="26"/>
    </w:rPr>
  </w:style>
  <w:style w:type="paragraph" w:styleId="Heading3">
    <w:name w:val="heading 3"/>
    <w:basedOn w:val="Normal"/>
    <w:next w:val="Normal"/>
    <w:link w:val="Heading3Char"/>
    <w:uiPriority w:val="9"/>
    <w:unhideWhenUsed/>
    <w:qFormat/>
    <w:rsid w:val="008C2F2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C2F2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C2F2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C2F2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C2F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2F2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C2F2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F2F"/>
    <w:pPr>
      <w:ind w:left="720"/>
      <w:contextualSpacing/>
    </w:pPr>
  </w:style>
  <w:style w:type="character" w:customStyle="1" w:styleId="Heading1Char">
    <w:name w:val="Heading 1 Char"/>
    <w:basedOn w:val="DefaultParagraphFont"/>
    <w:link w:val="Heading1"/>
    <w:uiPriority w:val="9"/>
    <w:rsid w:val="00D41160"/>
    <w:rPr>
      <w:rFonts w:asciiTheme="majorHAnsi" w:eastAsiaTheme="majorEastAsia" w:hAnsiTheme="majorHAnsi" w:cstheme="majorBidi"/>
      <w:b/>
      <w:bCs/>
      <w:color w:val="FFFFFF" w:themeColor="background1"/>
      <w:sz w:val="28"/>
      <w:szCs w:val="28"/>
      <w:shd w:val="clear" w:color="auto" w:fill="4F81BD" w:themeFill="accent1"/>
    </w:rPr>
  </w:style>
  <w:style w:type="character" w:customStyle="1" w:styleId="Heading2Char">
    <w:name w:val="Heading 2 Char"/>
    <w:basedOn w:val="DefaultParagraphFont"/>
    <w:link w:val="Heading2"/>
    <w:uiPriority w:val="9"/>
    <w:rsid w:val="00D41160"/>
    <w:rPr>
      <w:rFonts w:asciiTheme="majorHAnsi" w:eastAsiaTheme="majorEastAsia" w:hAnsiTheme="majorHAnsi" w:cstheme="majorBidi"/>
      <w:b/>
      <w:bCs/>
      <w:color w:val="00B050"/>
      <w:sz w:val="26"/>
      <w:szCs w:val="26"/>
    </w:rPr>
  </w:style>
  <w:style w:type="character" w:customStyle="1" w:styleId="Heading3Char">
    <w:name w:val="Heading 3 Char"/>
    <w:basedOn w:val="DefaultParagraphFont"/>
    <w:link w:val="Heading3"/>
    <w:uiPriority w:val="9"/>
    <w:rsid w:val="008C2F2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C2F2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C2F2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C2F2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C2F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C2F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C2F2F"/>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C2F2F"/>
    <w:rPr>
      <w:caps/>
      <w:spacing w:val="10"/>
      <w:sz w:val="18"/>
      <w:szCs w:val="18"/>
    </w:rPr>
  </w:style>
  <w:style w:type="paragraph" w:styleId="Title">
    <w:name w:val="Title"/>
    <w:basedOn w:val="Normal"/>
    <w:next w:val="Normal"/>
    <w:link w:val="TitleChar"/>
    <w:uiPriority w:val="10"/>
    <w:qFormat/>
    <w:rsid w:val="008C2F2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C2F2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C2F2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C2F2F"/>
    <w:rPr>
      <w:rFonts w:asciiTheme="majorHAnsi" w:eastAsiaTheme="majorEastAsia" w:hAnsiTheme="majorHAnsi" w:cstheme="majorBidi"/>
      <w:i/>
      <w:iCs/>
      <w:spacing w:val="13"/>
      <w:sz w:val="24"/>
      <w:szCs w:val="24"/>
    </w:rPr>
  </w:style>
  <w:style w:type="character" w:styleId="Strong">
    <w:name w:val="Strong"/>
    <w:uiPriority w:val="22"/>
    <w:qFormat/>
    <w:rsid w:val="008C2F2F"/>
    <w:rPr>
      <w:b/>
      <w:bCs/>
    </w:rPr>
  </w:style>
  <w:style w:type="character" w:styleId="Emphasis">
    <w:name w:val="Emphasis"/>
    <w:uiPriority w:val="20"/>
    <w:qFormat/>
    <w:rsid w:val="008C2F2F"/>
    <w:rPr>
      <w:b/>
      <w:bCs/>
      <w:i/>
      <w:iCs/>
      <w:spacing w:val="10"/>
      <w:bdr w:val="none" w:sz="0" w:space="0" w:color="auto"/>
      <w:shd w:val="clear" w:color="auto" w:fill="auto"/>
    </w:rPr>
  </w:style>
  <w:style w:type="paragraph" w:styleId="NoSpacing">
    <w:name w:val="No Spacing"/>
    <w:basedOn w:val="Normal"/>
    <w:link w:val="NoSpacingChar"/>
    <w:uiPriority w:val="1"/>
    <w:qFormat/>
    <w:rsid w:val="008C2F2F"/>
    <w:pPr>
      <w:spacing w:after="0" w:line="240" w:lineRule="auto"/>
    </w:pPr>
  </w:style>
  <w:style w:type="character" w:customStyle="1" w:styleId="NoSpacingChar">
    <w:name w:val="No Spacing Char"/>
    <w:basedOn w:val="DefaultParagraphFont"/>
    <w:link w:val="NoSpacing"/>
    <w:uiPriority w:val="1"/>
    <w:rsid w:val="008C2F2F"/>
  </w:style>
  <w:style w:type="paragraph" w:styleId="Quote">
    <w:name w:val="Quote"/>
    <w:basedOn w:val="Normal"/>
    <w:next w:val="Normal"/>
    <w:link w:val="QuoteChar"/>
    <w:uiPriority w:val="29"/>
    <w:qFormat/>
    <w:rsid w:val="008C2F2F"/>
    <w:pPr>
      <w:spacing w:before="200" w:after="0"/>
      <w:ind w:left="360" w:right="360"/>
    </w:pPr>
    <w:rPr>
      <w:i/>
      <w:iCs/>
    </w:rPr>
  </w:style>
  <w:style w:type="character" w:customStyle="1" w:styleId="QuoteChar">
    <w:name w:val="Quote Char"/>
    <w:basedOn w:val="DefaultParagraphFont"/>
    <w:link w:val="Quote"/>
    <w:uiPriority w:val="29"/>
    <w:rsid w:val="008C2F2F"/>
    <w:rPr>
      <w:i/>
      <w:iCs/>
    </w:rPr>
  </w:style>
  <w:style w:type="paragraph" w:styleId="IntenseQuote">
    <w:name w:val="Intense Quote"/>
    <w:basedOn w:val="Normal"/>
    <w:next w:val="Normal"/>
    <w:link w:val="IntenseQuoteChar"/>
    <w:uiPriority w:val="30"/>
    <w:qFormat/>
    <w:rsid w:val="008C2F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C2F2F"/>
    <w:rPr>
      <w:b/>
      <w:bCs/>
      <w:i/>
      <w:iCs/>
    </w:rPr>
  </w:style>
  <w:style w:type="character" w:styleId="SubtleEmphasis">
    <w:name w:val="Subtle Emphasis"/>
    <w:uiPriority w:val="19"/>
    <w:qFormat/>
    <w:rsid w:val="008C2F2F"/>
    <w:rPr>
      <w:i/>
      <w:iCs/>
    </w:rPr>
  </w:style>
  <w:style w:type="character" w:styleId="IntenseEmphasis">
    <w:name w:val="Intense Emphasis"/>
    <w:uiPriority w:val="21"/>
    <w:qFormat/>
    <w:rsid w:val="008C2F2F"/>
    <w:rPr>
      <w:b/>
      <w:bCs/>
    </w:rPr>
  </w:style>
  <w:style w:type="character" w:styleId="SubtleReference">
    <w:name w:val="Subtle Reference"/>
    <w:uiPriority w:val="31"/>
    <w:qFormat/>
    <w:rsid w:val="008C2F2F"/>
    <w:rPr>
      <w:smallCaps/>
    </w:rPr>
  </w:style>
  <w:style w:type="character" w:styleId="IntenseReference">
    <w:name w:val="Intense Reference"/>
    <w:uiPriority w:val="32"/>
    <w:qFormat/>
    <w:rsid w:val="008C2F2F"/>
    <w:rPr>
      <w:smallCaps/>
      <w:spacing w:val="5"/>
      <w:u w:val="single"/>
    </w:rPr>
  </w:style>
  <w:style w:type="character" w:styleId="BookTitle">
    <w:name w:val="Book Title"/>
    <w:uiPriority w:val="33"/>
    <w:qFormat/>
    <w:rsid w:val="008C2F2F"/>
    <w:rPr>
      <w:i/>
      <w:iCs/>
      <w:smallCaps/>
      <w:spacing w:val="5"/>
    </w:rPr>
  </w:style>
  <w:style w:type="paragraph" w:styleId="TOCHeading">
    <w:name w:val="TOC Heading"/>
    <w:basedOn w:val="Heading1"/>
    <w:next w:val="Normal"/>
    <w:uiPriority w:val="39"/>
    <w:semiHidden/>
    <w:unhideWhenUsed/>
    <w:qFormat/>
    <w:rsid w:val="008C2F2F"/>
    <w:pPr>
      <w:outlineLvl w:val="9"/>
    </w:pPr>
    <w:rPr>
      <w:lang w:bidi="en-US"/>
    </w:rPr>
  </w:style>
  <w:style w:type="paragraph" w:customStyle="1" w:styleId="HMHHeading1">
    <w:name w:val="HMHHeading1"/>
    <w:basedOn w:val="Heading1"/>
    <w:link w:val="HMHHeading1Char"/>
    <w:autoRedefine/>
    <w:qFormat/>
    <w:rsid w:val="0052740A"/>
    <w:pPr>
      <w:spacing w:before="0"/>
      <w:jc w:val="both"/>
    </w:pPr>
    <w:rPr>
      <w:rFonts w:ascii="Calibri" w:hAnsi="Calibri" w:cs="Calibri"/>
      <w:szCs w:val="24"/>
    </w:rPr>
  </w:style>
  <w:style w:type="paragraph" w:customStyle="1" w:styleId="HMHHeading2">
    <w:name w:val="HMHHeading2"/>
    <w:basedOn w:val="Heading2"/>
    <w:link w:val="HMHHeading2Char"/>
    <w:autoRedefine/>
    <w:qFormat/>
    <w:rsid w:val="0052740A"/>
    <w:pPr>
      <w:spacing w:before="0"/>
      <w:contextualSpacing/>
      <w:jc w:val="both"/>
    </w:pPr>
    <w:rPr>
      <w:rFonts w:asciiTheme="minorHAnsi" w:eastAsia="Times New Roman" w:hAnsiTheme="minorHAnsi" w:cstheme="minorHAnsi"/>
      <w:b w:val="0"/>
      <w:bCs w:val="0"/>
      <w:sz w:val="22"/>
      <w:szCs w:val="22"/>
    </w:rPr>
  </w:style>
  <w:style w:type="character" w:customStyle="1" w:styleId="HMHHeading1Char">
    <w:name w:val="HMHHeading1 Char"/>
    <w:basedOn w:val="Heading1Char"/>
    <w:link w:val="HMHHeading1"/>
    <w:rsid w:val="0052740A"/>
    <w:rPr>
      <w:rFonts w:ascii="Calibri" w:eastAsiaTheme="majorEastAsia" w:hAnsi="Calibri" w:cs="Calibri"/>
      <w:b/>
      <w:bCs/>
      <w:color w:val="FFFFFF" w:themeColor="background1"/>
      <w:sz w:val="28"/>
      <w:szCs w:val="24"/>
      <w:shd w:val="clear" w:color="auto" w:fill="4F81BD" w:themeFill="accent1"/>
    </w:rPr>
  </w:style>
  <w:style w:type="paragraph" w:customStyle="1" w:styleId="HMHHeading3">
    <w:name w:val="HMHHeading3"/>
    <w:basedOn w:val="Heading3"/>
    <w:link w:val="HMHHeading3Char"/>
    <w:qFormat/>
    <w:rsid w:val="001E5D6A"/>
    <w:pPr>
      <w:spacing w:after="200"/>
    </w:pPr>
    <w:rPr>
      <w:rFonts w:ascii="Arial" w:hAnsi="Arial" w:cs="Arial"/>
      <w:sz w:val="24"/>
    </w:rPr>
  </w:style>
  <w:style w:type="character" w:customStyle="1" w:styleId="HMHHeading2Char">
    <w:name w:val="HMHHeading2 Char"/>
    <w:basedOn w:val="Heading2Char"/>
    <w:link w:val="HMHHeading2"/>
    <w:rsid w:val="0052740A"/>
    <w:rPr>
      <w:rFonts w:asciiTheme="majorHAnsi" w:eastAsia="Times New Roman" w:hAnsiTheme="majorHAnsi" w:cstheme="minorHAnsi"/>
      <w:b w:val="0"/>
      <w:bCs w:val="0"/>
      <w:color w:val="00B050"/>
      <w:sz w:val="26"/>
      <w:szCs w:val="26"/>
    </w:rPr>
  </w:style>
  <w:style w:type="paragraph" w:customStyle="1" w:styleId="HMHBodyText">
    <w:name w:val="HMHBodyText"/>
    <w:basedOn w:val="Normal"/>
    <w:link w:val="HMHBodyTextChar"/>
    <w:qFormat/>
    <w:rsid w:val="001E5D6A"/>
    <w:pPr>
      <w:spacing w:after="220" w:line="360" w:lineRule="auto"/>
    </w:pPr>
    <w:rPr>
      <w:rFonts w:ascii="Arial" w:hAnsi="Arial" w:cs="Arial"/>
    </w:rPr>
  </w:style>
  <w:style w:type="character" w:customStyle="1" w:styleId="HMHHeading3Char">
    <w:name w:val="HMHHeading3 Char"/>
    <w:basedOn w:val="Heading3Char"/>
    <w:link w:val="HMHHeading3"/>
    <w:rsid w:val="001E5D6A"/>
    <w:rPr>
      <w:rFonts w:ascii="Arial" w:eastAsiaTheme="majorEastAsia" w:hAnsi="Arial" w:cs="Arial"/>
      <w:b/>
      <w:bCs/>
      <w:sz w:val="24"/>
    </w:rPr>
  </w:style>
  <w:style w:type="paragraph" w:styleId="Header">
    <w:name w:val="header"/>
    <w:basedOn w:val="Normal"/>
    <w:link w:val="HeaderChar"/>
    <w:uiPriority w:val="99"/>
    <w:unhideWhenUsed/>
    <w:rsid w:val="002E2468"/>
    <w:pPr>
      <w:tabs>
        <w:tab w:val="center" w:pos="4680"/>
        <w:tab w:val="right" w:pos="9360"/>
      </w:tabs>
      <w:spacing w:after="0" w:line="240" w:lineRule="auto"/>
    </w:pPr>
  </w:style>
  <w:style w:type="character" w:customStyle="1" w:styleId="HMHBodyTextChar">
    <w:name w:val="HMHBodyText Char"/>
    <w:basedOn w:val="DefaultParagraphFont"/>
    <w:link w:val="HMHBodyText"/>
    <w:rsid w:val="001E5D6A"/>
    <w:rPr>
      <w:rFonts w:ascii="Arial" w:hAnsi="Arial" w:cs="Arial"/>
    </w:rPr>
  </w:style>
  <w:style w:type="character" w:customStyle="1" w:styleId="HeaderChar">
    <w:name w:val="Header Char"/>
    <w:basedOn w:val="DefaultParagraphFont"/>
    <w:link w:val="Header"/>
    <w:uiPriority w:val="99"/>
    <w:rsid w:val="002E2468"/>
  </w:style>
  <w:style w:type="paragraph" w:styleId="Footer">
    <w:name w:val="footer"/>
    <w:basedOn w:val="Normal"/>
    <w:link w:val="FooterChar"/>
    <w:uiPriority w:val="99"/>
    <w:unhideWhenUsed/>
    <w:rsid w:val="002E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68"/>
  </w:style>
  <w:style w:type="paragraph" w:styleId="BalloonText">
    <w:name w:val="Balloon Text"/>
    <w:basedOn w:val="Normal"/>
    <w:link w:val="BalloonTextChar"/>
    <w:uiPriority w:val="99"/>
    <w:semiHidden/>
    <w:unhideWhenUsed/>
    <w:rsid w:val="002E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468"/>
    <w:rPr>
      <w:rFonts w:ascii="Tahoma" w:hAnsi="Tahoma" w:cs="Tahoma"/>
      <w:sz w:val="16"/>
      <w:szCs w:val="16"/>
    </w:rPr>
  </w:style>
  <w:style w:type="paragraph" w:customStyle="1" w:styleId="HMHDocumentTitle">
    <w:name w:val="HMHDocumentTitle"/>
    <w:basedOn w:val="Normal"/>
    <w:link w:val="HMHDocumentTitleChar"/>
    <w:qFormat/>
    <w:rsid w:val="002E2468"/>
    <w:rPr>
      <w:rFonts w:ascii="Arial" w:hAnsi="Arial" w:cs="Arial"/>
      <w:b/>
      <w:color w:val="FFFFFF" w:themeColor="background1"/>
      <w:sz w:val="56"/>
    </w:rPr>
  </w:style>
  <w:style w:type="paragraph" w:customStyle="1" w:styleId="HMHDocumentSubtitle">
    <w:name w:val="HMHDocumentSubtitle"/>
    <w:basedOn w:val="Normal"/>
    <w:link w:val="HMHDocumentSubtitleChar"/>
    <w:qFormat/>
    <w:rsid w:val="002E2468"/>
    <w:rPr>
      <w:rFonts w:ascii="Arial" w:hAnsi="Arial" w:cs="Arial"/>
      <w:b/>
      <w:color w:val="FFFFFF" w:themeColor="background1"/>
      <w:sz w:val="44"/>
    </w:rPr>
  </w:style>
  <w:style w:type="character" w:customStyle="1" w:styleId="HMHDocumentTitleChar">
    <w:name w:val="HMHDocumentTitle Char"/>
    <w:basedOn w:val="DefaultParagraphFont"/>
    <w:link w:val="HMHDocumentTitle"/>
    <w:rsid w:val="002E2468"/>
    <w:rPr>
      <w:rFonts w:ascii="Arial" w:hAnsi="Arial" w:cs="Arial"/>
      <w:b/>
      <w:color w:val="FFFFFF" w:themeColor="background1"/>
      <w:sz w:val="56"/>
    </w:rPr>
  </w:style>
  <w:style w:type="paragraph" w:styleId="TOC2">
    <w:name w:val="toc 2"/>
    <w:basedOn w:val="HMHBodyText"/>
    <w:next w:val="Normal"/>
    <w:autoRedefine/>
    <w:uiPriority w:val="39"/>
    <w:unhideWhenUsed/>
    <w:qFormat/>
    <w:rsid w:val="00FF1E24"/>
    <w:pPr>
      <w:spacing w:after="0" w:line="276" w:lineRule="auto"/>
      <w:ind w:left="220"/>
    </w:pPr>
    <w:rPr>
      <w:rFonts w:asciiTheme="minorHAnsi" w:hAnsiTheme="minorHAnsi" w:cstheme="minorHAnsi"/>
      <w:smallCaps/>
      <w:sz w:val="20"/>
      <w:szCs w:val="20"/>
    </w:rPr>
  </w:style>
  <w:style w:type="character" w:customStyle="1" w:styleId="HMHDocumentSubtitleChar">
    <w:name w:val="HMHDocumentSubtitle Char"/>
    <w:basedOn w:val="DefaultParagraphFont"/>
    <w:link w:val="HMHDocumentSubtitle"/>
    <w:rsid w:val="002E2468"/>
    <w:rPr>
      <w:rFonts w:ascii="Arial" w:hAnsi="Arial" w:cs="Arial"/>
      <w:b/>
      <w:color w:val="FFFFFF" w:themeColor="background1"/>
      <w:sz w:val="44"/>
    </w:rPr>
  </w:style>
  <w:style w:type="paragraph" w:styleId="TOC1">
    <w:name w:val="toc 1"/>
    <w:basedOn w:val="HMHBodyText"/>
    <w:next w:val="Normal"/>
    <w:autoRedefine/>
    <w:uiPriority w:val="39"/>
    <w:unhideWhenUsed/>
    <w:qFormat/>
    <w:rsid w:val="00F42631"/>
    <w:pPr>
      <w:spacing w:before="120" w:after="120" w:line="276" w:lineRule="auto"/>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BD5FFB"/>
    <w:pPr>
      <w:spacing w:after="0"/>
      <w:ind w:left="440"/>
    </w:pPr>
    <w:rPr>
      <w:rFonts w:cstheme="minorHAnsi"/>
      <w:i/>
      <w:iCs/>
      <w:sz w:val="20"/>
      <w:szCs w:val="20"/>
    </w:rPr>
  </w:style>
  <w:style w:type="character" w:styleId="Hyperlink">
    <w:name w:val="Hyperlink"/>
    <w:basedOn w:val="DefaultParagraphFont"/>
    <w:uiPriority w:val="99"/>
    <w:unhideWhenUsed/>
    <w:rsid w:val="00FF1E24"/>
    <w:rPr>
      <w:color w:val="0000FF" w:themeColor="hyperlink"/>
      <w:u w:val="single"/>
    </w:rPr>
  </w:style>
  <w:style w:type="paragraph" w:customStyle="1" w:styleId="HMHIndentBody">
    <w:name w:val="HMHIndentBody"/>
    <w:basedOn w:val="HMHBodyText"/>
    <w:link w:val="HMHIndentBodyChar"/>
    <w:qFormat/>
    <w:rsid w:val="000A0ABF"/>
    <w:pPr>
      <w:ind w:left="720"/>
    </w:pPr>
  </w:style>
  <w:style w:type="table" w:styleId="TableGrid">
    <w:name w:val="Table Grid"/>
    <w:basedOn w:val="TableNormal"/>
    <w:uiPriority w:val="59"/>
    <w:rsid w:val="0064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HIndentBodyChar">
    <w:name w:val="HMHIndentBody Char"/>
    <w:basedOn w:val="HMHBodyTextChar"/>
    <w:link w:val="HMHIndentBody"/>
    <w:rsid w:val="000A0ABF"/>
    <w:rPr>
      <w:rFonts w:ascii="Arial" w:hAnsi="Arial" w:cs="Arial"/>
    </w:rPr>
  </w:style>
  <w:style w:type="paragraph" w:customStyle="1" w:styleId="HMHHeading4">
    <w:name w:val="HMHHeading4"/>
    <w:basedOn w:val="HMHHeading3"/>
    <w:link w:val="HMHHeading4Char"/>
    <w:qFormat/>
    <w:rsid w:val="00C436C1"/>
    <w:pPr>
      <w:numPr>
        <w:numId w:val="1"/>
      </w:numPr>
    </w:pPr>
  </w:style>
  <w:style w:type="paragraph" w:styleId="TOC4">
    <w:name w:val="toc 4"/>
    <w:basedOn w:val="Normal"/>
    <w:next w:val="Normal"/>
    <w:autoRedefine/>
    <w:uiPriority w:val="39"/>
    <w:unhideWhenUsed/>
    <w:rsid w:val="00F42631"/>
    <w:pPr>
      <w:spacing w:after="0"/>
      <w:ind w:left="660"/>
    </w:pPr>
    <w:rPr>
      <w:rFonts w:cstheme="minorHAnsi"/>
      <w:sz w:val="18"/>
      <w:szCs w:val="18"/>
    </w:rPr>
  </w:style>
  <w:style w:type="character" w:customStyle="1" w:styleId="HMHHeading4Char">
    <w:name w:val="HMHHeading4 Char"/>
    <w:basedOn w:val="HMHHeading3Char"/>
    <w:link w:val="HMHHeading4"/>
    <w:rsid w:val="00C436C1"/>
    <w:rPr>
      <w:rFonts w:ascii="Arial" w:eastAsiaTheme="majorEastAsia" w:hAnsi="Arial" w:cs="Arial"/>
      <w:b/>
      <w:bCs/>
      <w:sz w:val="24"/>
    </w:rPr>
  </w:style>
  <w:style w:type="paragraph" w:styleId="TOC5">
    <w:name w:val="toc 5"/>
    <w:basedOn w:val="Normal"/>
    <w:next w:val="Normal"/>
    <w:autoRedefine/>
    <w:uiPriority w:val="39"/>
    <w:unhideWhenUsed/>
    <w:rsid w:val="00F42631"/>
    <w:pPr>
      <w:spacing w:after="0"/>
      <w:ind w:left="880"/>
    </w:pPr>
    <w:rPr>
      <w:rFonts w:cstheme="minorHAnsi"/>
      <w:sz w:val="18"/>
      <w:szCs w:val="18"/>
    </w:rPr>
  </w:style>
  <w:style w:type="paragraph" w:styleId="TOC6">
    <w:name w:val="toc 6"/>
    <w:basedOn w:val="Normal"/>
    <w:next w:val="Normal"/>
    <w:autoRedefine/>
    <w:uiPriority w:val="39"/>
    <w:unhideWhenUsed/>
    <w:rsid w:val="00F42631"/>
    <w:pPr>
      <w:spacing w:after="0"/>
      <w:ind w:left="1100"/>
    </w:pPr>
    <w:rPr>
      <w:rFonts w:cstheme="minorHAnsi"/>
      <w:sz w:val="18"/>
      <w:szCs w:val="18"/>
    </w:rPr>
  </w:style>
  <w:style w:type="paragraph" w:styleId="TOC7">
    <w:name w:val="toc 7"/>
    <w:basedOn w:val="Normal"/>
    <w:next w:val="Normal"/>
    <w:autoRedefine/>
    <w:uiPriority w:val="39"/>
    <w:unhideWhenUsed/>
    <w:rsid w:val="00F42631"/>
    <w:pPr>
      <w:spacing w:after="0"/>
      <w:ind w:left="1320"/>
    </w:pPr>
    <w:rPr>
      <w:rFonts w:cstheme="minorHAnsi"/>
      <w:sz w:val="18"/>
      <w:szCs w:val="18"/>
    </w:rPr>
  </w:style>
  <w:style w:type="paragraph" w:styleId="TOC8">
    <w:name w:val="toc 8"/>
    <w:basedOn w:val="Normal"/>
    <w:next w:val="Normal"/>
    <w:autoRedefine/>
    <w:uiPriority w:val="39"/>
    <w:unhideWhenUsed/>
    <w:rsid w:val="00F42631"/>
    <w:pPr>
      <w:spacing w:after="0"/>
      <w:ind w:left="1540"/>
    </w:pPr>
    <w:rPr>
      <w:rFonts w:cstheme="minorHAnsi"/>
      <w:sz w:val="18"/>
      <w:szCs w:val="18"/>
    </w:rPr>
  </w:style>
  <w:style w:type="paragraph" w:styleId="TOC9">
    <w:name w:val="toc 9"/>
    <w:basedOn w:val="Normal"/>
    <w:next w:val="Normal"/>
    <w:autoRedefine/>
    <w:uiPriority w:val="39"/>
    <w:unhideWhenUsed/>
    <w:rsid w:val="00F42631"/>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7D78B8"/>
    <w:rPr>
      <w:sz w:val="16"/>
      <w:szCs w:val="16"/>
    </w:rPr>
  </w:style>
  <w:style w:type="paragraph" w:styleId="CommentText">
    <w:name w:val="annotation text"/>
    <w:basedOn w:val="Normal"/>
    <w:link w:val="CommentTextChar"/>
    <w:uiPriority w:val="99"/>
    <w:semiHidden/>
    <w:unhideWhenUsed/>
    <w:rsid w:val="007D78B8"/>
    <w:pPr>
      <w:spacing w:line="240" w:lineRule="auto"/>
    </w:pPr>
    <w:rPr>
      <w:sz w:val="20"/>
      <w:szCs w:val="20"/>
    </w:rPr>
  </w:style>
  <w:style w:type="character" w:customStyle="1" w:styleId="CommentTextChar">
    <w:name w:val="Comment Text Char"/>
    <w:basedOn w:val="DefaultParagraphFont"/>
    <w:link w:val="CommentText"/>
    <w:uiPriority w:val="99"/>
    <w:semiHidden/>
    <w:rsid w:val="007D78B8"/>
    <w:rPr>
      <w:sz w:val="20"/>
      <w:szCs w:val="20"/>
    </w:rPr>
  </w:style>
  <w:style w:type="paragraph" w:styleId="CommentSubject">
    <w:name w:val="annotation subject"/>
    <w:basedOn w:val="CommentText"/>
    <w:next w:val="CommentText"/>
    <w:link w:val="CommentSubjectChar"/>
    <w:uiPriority w:val="99"/>
    <w:semiHidden/>
    <w:unhideWhenUsed/>
    <w:rsid w:val="007D78B8"/>
    <w:rPr>
      <w:b/>
      <w:bCs/>
    </w:rPr>
  </w:style>
  <w:style w:type="character" w:customStyle="1" w:styleId="CommentSubjectChar">
    <w:name w:val="Comment Subject Char"/>
    <w:basedOn w:val="CommentTextChar"/>
    <w:link w:val="CommentSubject"/>
    <w:uiPriority w:val="99"/>
    <w:semiHidden/>
    <w:rsid w:val="007D78B8"/>
    <w:rPr>
      <w:b/>
      <w:bCs/>
      <w:sz w:val="20"/>
      <w:szCs w:val="20"/>
    </w:rPr>
  </w:style>
  <w:style w:type="paragraph" w:customStyle="1" w:styleId="RPC-Heading2">
    <w:name w:val="RPC-Heading 2"/>
    <w:basedOn w:val="Normal"/>
    <w:next w:val="RPC-BodyText"/>
    <w:link w:val="RPC-Heading2Char"/>
    <w:rsid w:val="00172A64"/>
    <w:pPr>
      <w:spacing w:before="120" w:after="120" w:line="240" w:lineRule="auto"/>
    </w:pPr>
    <w:rPr>
      <w:rFonts w:ascii="Times New Roman" w:eastAsia="Times New Roman" w:hAnsi="Times New Roman" w:cs="Times New Roman"/>
      <w:b/>
      <w:bCs/>
      <w:color w:val="0046AE"/>
      <w:sz w:val="28"/>
      <w:szCs w:val="20"/>
    </w:rPr>
  </w:style>
  <w:style w:type="paragraph" w:customStyle="1" w:styleId="RPC-Heading3">
    <w:name w:val="RPC-Heading 3"/>
    <w:basedOn w:val="Normal"/>
    <w:next w:val="RPC-BodyText"/>
    <w:link w:val="RPC-Heading3Char"/>
    <w:rsid w:val="00172A64"/>
    <w:pPr>
      <w:spacing w:after="285" w:line="240" w:lineRule="auto"/>
    </w:pPr>
    <w:rPr>
      <w:rFonts w:ascii="Times New Roman" w:eastAsia="Times New Roman" w:hAnsi="Times New Roman" w:cs="Times New Roman"/>
      <w:b/>
      <w:bCs/>
      <w:color w:val="0046AE"/>
      <w:sz w:val="24"/>
      <w:szCs w:val="20"/>
    </w:rPr>
  </w:style>
  <w:style w:type="paragraph" w:customStyle="1" w:styleId="RPC-BodyText">
    <w:name w:val="RPC-Body Text"/>
    <w:basedOn w:val="Normal"/>
    <w:next w:val="Normal"/>
    <w:link w:val="RPC-BodyTextChar"/>
    <w:rsid w:val="00172A64"/>
    <w:pPr>
      <w:spacing w:before="120" w:after="240" w:line="360" w:lineRule="auto"/>
    </w:pPr>
    <w:rPr>
      <w:rFonts w:ascii="Times New Roman" w:eastAsia="Times" w:hAnsi="Times New Roman" w:cs="Arial"/>
      <w:iCs/>
      <w:sz w:val="24"/>
      <w:szCs w:val="24"/>
    </w:rPr>
  </w:style>
  <w:style w:type="character" w:customStyle="1" w:styleId="RPC-BodyTextChar">
    <w:name w:val="RPC-Body Text Char"/>
    <w:link w:val="RPC-BodyText"/>
    <w:locked/>
    <w:rsid w:val="00172A64"/>
    <w:rPr>
      <w:rFonts w:ascii="Times New Roman" w:eastAsia="Times" w:hAnsi="Times New Roman" w:cs="Arial"/>
      <w:iCs/>
      <w:sz w:val="24"/>
      <w:szCs w:val="24"/>
    </w:rPr>
  </w:style>
  <w:style w:type="character" w:customStyle="1" w:styleId="RPC-Heading3Char">
    <w:name w:val="RPC-Heading 3 Char"/>
    <w:basedOn w:val="DefaultParagraphFont"/>
    <w:link w:val="RPC-Heading3"/>
    <w:rsid w:val="00172A64"/>
    <w:rPr>
      <w:rFonts w:ascii="Times New Roman" w:eastAsia="Times New Roman" w:hAnsi="Times New Roman" w:cs="Times New Roman"/>
      <w:b/>
      <w:bCs/>
      <w:color w:val="0046AE"/>
      <w:sz w:val="24"/>
      <w:szCs w:val="20"/>
    </w:rPr>
  </w:style>
  <w:style w:type="character" w:customStyle="1" w:styleId="RPC-Heading2Char">
    <w:name w:val="RPC-Heading 2 Char"/>
    <w:basedOn w:val="DefaultParagraphFont"/>
    <w:link w:val="RPC-Heading2"/>
    <w:locked/>
    <w:rsid w:val="00172A64"/>
    <w:rPr>
      <w:rFonts w:ascii="Times New Roman" w:eastAsia="Times New Roman" w:hAnsi="Times New Roman" w:cs="Times New Roman"/>
      <w:b/>
      <w:bCs/>
      <w:color w:val="0046AE"/>
      <w:sz w:val="28"/>
      <w:szCs w:val="20"/>
    </w:rPr>
  </w:style>
  <w:style w:type="paragraph" w:styleId="Revision">
    <w:name w:val="Revision"/>
    <w:hidden/>
    <w:uiPriority w:val="99"/>
    <w:semiHidden/>
    <w:rsid w:val="0092393F"/>
    <w:pPr>
      <w:spacing w:after="0" w:line="240" w:lineRule="auto"/>
    </w:pPr>
  </w:style>
  <w:style w:type="paragraph" w:styleId="NormalWeb">
    <w:name w:val="Normal (Web)"/>
    <w:basedOn w:val="Normal"/>
    <w:uiPriority w:val="99"/>
    <w:unhideWhenUsed/>
    <w:rsid w:val="006B09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857BE"/>
    <w:rPr>
      <w:color w:val="605E5C"/>
      <w:shd w:val="clear" w:color="auto" w:fill="E1DFDD"/>
    </w:rPr>
  </w:style>
  <w:style w:type="character" w:customStyle="1" w:styleId="normaltextrun">
    <w:name w:val="normaltextrun"/>
    <w:basedOn w:val="DefaultParagraphFont"/>
    <w:rsid w:val="007C2E32"/>
  </w:style>
  <w:style w:type="character" w:customStyle="1" w:styleId="eop">
    <w:name w:val="eop"/>
    <w:basedOn w:val="DefaultParagraphFont"/>
    <w:rsid w:val="007C2E32"/>
  </w:style>
  <w:style w:type="paragraph" w:styleId="PlainText">
    <w:name w:val="Plain Text"/>
    <w:basedOn w:val="Normal"/>
    <w:link w:val="PlainTextChar"/>
    <w:uiPriority w:val="99"/>
    <w:semiHidden/>
    <w:unhideWhenUsed/>
    <w:rsid w:val="004B19B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B19B2"/>
    <w:rPr>
      <w:rFonts w:ascii="Calibri" w:eastAsiaTheme="minorHAnsi" w:hAnsi="Calibri"/>
      <w:szCs w:val="21"/>
    </w:rPr>
  </w:style>
  <w:style w:type="paragraph" w:customStyle="1" w:styleId="product-pagemeta--title">
    <w:name w:val="product-page__meta--title"/>
    <w:basedOn w:val="Normal"/>
    <w:rsid w:val="003818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025F7"/>
    <w:pPr>
      <w:autoSpaceDE w:val="0"/>
      <w:autoSpaceDN w:val="0"/>
      <w:adjustRightInd w:val="0"/>
      <w:spacing w:after="0" w:line="240" w:lineRule="auto"/>
    </w:pPr>
    <w:rPr>
      <w:rFonts w:ascii="Myriad Pro" w:hAnsi="Myriad Pro" w:cs="Myriad Pro"/>
      <w:color w:val="000000"/>
      <w:sz w:val="24"/>
      <w:szCs w:val="24"/>
    </w:rPr>
  </w:style>
  <w:style w:type="character" w:customStyle="1" w:styleId="ydpa21796f0yiv3441470748baec5a81-e4d6-4674-97f3-e9220f0136c1">
    <w:name w:val="ydpa21796f0yiv3441470748baec5a81-e4d6-4674-97f3-e9220f0136c1"/>
    <w:basedOn w:val="DefaultParagraphFont"/>
    <w:rsid w:val="00FC7BE7"/>
  </w:style>
  <w:style w:type="character" w:customStyle="1" w:styleId="apple-tab-span">
    <w:name w:val="apple-tab-span"/>
    <w:basedOn w:val="DefaultParagraphFont"/>
    <w:rsid w:val="00036F2B"/>
  </w:style>
  <w:style w:type="character" w:styleId="FollowedHyperlink">
    <w:name w:val="FollowedHyperlink"/>
    <w:basedOn w:val="DefaultParagraphFont"/>
    <w:uiPriority w:val="99"/>
    <w:semiHidden/>
    <w:unhideWhenUsed/>
    <w:rsid w:val="000A716E"/>
    <w:rPr>
      <w:color w:val="800080" w:themeColor="followedHyperlink"/>
      <w:u w:val="single"/>
    </w:rPr>
  </w:style>
  <w:style w:type="character" w:customStyle="1" w:styleId="UnresolvedMention2">
    <w:name w:val="Unresolved Mention2"/>
    <w:basedOn w:val="DefaultParagraphFont"/>
    <w:uiPriority w:val="99"/>
    <w:semiHidden/>
    <w:unhideWhenUsed/>
    <w:rsid w:val="005D5BB8"/>
    <w:rPr>
      <w:color w:val="605E5C"/>
      <w:shd w:val="clear" w:color="auto" w:fill="E1DFDD"/>
    </w:rPr>
  </w:style>
  <w:style w:type="paragraph" w:customStyle="1" w:styleId="gmail-msonormal">
    <w:name w:val="gmail-msonormal"/>
    <w:basedOn w:val="Normal"/>
    <w:rsid w:val="00A50F63"/>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11657">
      <w:bodyDiv w:val="1"/>
      <w:marLeft w:val="0"/>
      <w:marRight w:val="0"/>
      <w:marTop w:val="0"/>
      <w:marBottom w:val="0"/>
      <w:divBdr>
        <w:top w:val="none" w:sz="0" w:space="0" w:color="auto"/>
        <w:left w:val="none" w:sz="0" w:space="0" w:color="auto"/>
        <w:bottom w:val="none" w:sz="0" w:space="0" w:color="auto"/>
        <w:right w:val="none" w:sz="0" w:space="0" w:color="auto"/>
      </w:divBdr>
    </w:div>
    <w:div w:id="106197387">
      <w:bodyDiv w:val="1"/>
      <w:marLeft w:val="0"/>
      <w:marRight w:val="0"/>
      <w:marTop w:val="0"/>
      <w:marBottom w:val="0"/>
      <w:divBdr>
        <w:top w:val="none" w:sz="0" w:space="0" w:color="auto"/>
        <w:left w:val="none" w:sz="0" w:space="0" w:color="auto"/>
        <w:bottom w:val="none" w:sz="0" w:space="0" w:color="auto"/>
        <w:right w:val="none" w:sz="0" w:space="0" w:color="auto"/>
      </w:divBdr>
    </w:div>
    <w:div w:id="144595015">
      <w:bodyDiv w:val="1"/>
      <w:marLeft w:val="0"/>
      <w:marRight w:val="0"/>
      <w:marTop w:val="0"/>
      <w:marBottom w:val="0"/>
      <w:divBdr>
        <w:top w:val="none" w:sz="0" w:space="0" w:color="auto"/>
        <w:left w:val="none" w:sz="0" w:space="0" w:color="auto"/>
        <w:bottom w:val="none" w:sz="0" w:space="0" w:color="auto"/>
        <w:right w:val="none" w:sz="0" w:space="0" w:color="auto"/>
      </w:divBdr>
    </w:div>
    <w:div w:id="148327901">
      <w:bodyDiv w:val="1"/>
      <w:marLeft w:val="0"/>
      <w:marRight w:val="0"/>
      <w:marTop w:val="0"/>
      <w:marBottom w:val="0"/>
      <w:divBdr>
        <w:top w:val="none" w:sz="0" w:space="0" w:color="auto"/>
        <w:left w:val="none" w:sz="0" w:space="0" w:color="auto"/>
        <w:bottom w:val="none" w:sz="0" w:space="0" w:color="auto"/>
        <w:right w:val="none" w:sz="0" w:space="0" w:color="auto"/>
      </w:divBdr>
    </w:div>
    <w:div w:id="170225809">
      <w:bodyDiv w:val="1"/>
      <w:marLeft w:val="0"/>
      <w:marRight w:val="0"/>
      <w:marTop w:val="0"/>
      <w:marBottom w:val="0"/>
      <w:divBdr>
        <w:top w:val="none" w:sz="0" w:space="0" w:color="auto"/>
        <w:left w:val="none" w:sz="0" w:space="0" w:color="auto"/>
        <w:bottom w:val="none" w:sz="0" w:space="0" w:color="auto"/>
        <w:right w:val="none" w:sz="0" w:space="0" w:color="auto"/>
      </w:divBdr>
    </w:div>
    <w:div w:id="261694129">
      <w:bodyDiv w:val="1"/>
      <w:marLeft w:val="0"/>
      <w:marRight w:val="0"/>
      <w:marTop w:val="0"/>
      <w:marBottom w:val="0"/>
      <w:divBdr>
        <w:top w:val="none" w:sz="0" w:space="0" w:color="auto"/>
        <w:left w:val="none" w:sz="0" w:space="0" w:color="auto"/>
        <w:bottom w:val="none" w:sz="0" w:space="0" w:color="auto"/>
        <w:right w:val="none" w:sz="0" w:space="0" w:color="auto"/>
      </w:divBdr>
    </w:div>
    <w:div w:id="321276777">
      <w:bodyDiv w:val="1"/>
      <w:marLeft w:val="0"/>
      <w:marRight w:val="0"/>
      <w:marTop w:val="0"/>
      <w:marBottom w:val="0"/>
      <w:divBdr>
        <w:top w:val="none" w:sz="0" w:space="0" w:color="auto"/>
        <w:left w:val="none" w:sz="0" w:space="0" w:color="auto"/>
        <w:bottom w:val="none" w:sz="0" w:space="0" w:color="auto"/>
        <w:right w:val="none" w:sz="0" w:space="0" w:color="auto"/>
      </w:divBdr>
    </w:div>
    <w:div w:id="498931390">
      <w:bodyDiv w:val="1"/>
      <w:marLeft w:val="0"/>
      <w:marRight w:val="0"/>
      <w:marTop w:val="0"/>
      <w:marBottom w:val="0"/>
      <w:divBdr>
        <w:top w:val="none" w:sz="0" w:space="0" w:color="auto"/>
        <w:left w:val="none" w:sz="0" w:space="0" w:color="auto"/>
        <w:bottom w:val="none" w:sz="0" w:space="0" w:color="auto"/>
        <w:right w:val="none" w:sz="0" w:space="0" w:color="auto"/>
      </w:divBdr>
    </w:div>
    <w:div w:id="520172209">
      <w:bodyDiv w:val="1"/>
      <w:marLeft w:val="0"/>
      <w:marRight w:val="0"/>
      <w:marTop w:val="0"/>
      <w:marBottom w:val="0"/>
      <w:divBdr>
        <w:top w:val="none" w:sz="0" w:space="0" w:color="auto"/>
        <w:left w:val="none" w:sz="0" w:space="0" w:color="auto"/>
        <w:bottom w:val="none" w:sz="0" w:space="0" w:color="auto"/>
        <w:right w:val="none" w:sz="0" w:space="0" w:color="auto"/>
      </w:divBdr>
    </w:div>
    <w:div w:id="544609069">
      <w:bodyDiv w:val="1"/>
      <w:marLeft w:val="0"/>
      <w:marRight w:val="0"/>
      <w:marTop w:val="0"/>
      <w:marBottom w:val="0"/>
      <w:divBdr>
        <w:top w:val="none" w:sz="0" w:space="0" w:color="auto"/>
        <w:left w:val="none" w:sz="0" w:space="0" w:color="auto"/>
        <w:bottom w:val="none" w:sz="0" w:space="0" w:color="auto"/>
        <w:right w:val="none" w:sz="0" w:space="0" w:color="auto"/>
      </w:divBdr>
    </w:div>
    <w:div w:id="547688922">
      <w:bodyDiv w:val="1"/>
      <w:marLeft w:val="0"/>
      <w:marRight w:val="0"/>
      <w:marTop w:val="0"/>
      <w:marBottom w:val="0"/>
      <w:divBdr>
        <w:top w:val="none" w:sz="0" w:space="0" w:color="auto"/>
        <w:left w:val="none" w:sz="0" w:space="0" w:color="auto"/>
        <w:bottom w:val="none" w:sz="0" w:space="0" w:color="auto"/>
        <w:right w:val="none" w:sz="0" w:space="0" w:color="auto"/>
      </w:divBdr>
    </w:div>
    <w:div w:id="551625284">
      <w:bodyDiv w:val="1"/>
      <w:marLeft w:val="0"/>
      <w:marRight w:val="0"/>
      <w:marTop w:val="0"/>
      <w:marBottom w:val="0"/>
      <w:divBdr>
        <w:top w:val="none" w:sz="0" w:space="0" w:color="auto"/>
        <w:left w:val="none" w:sz="0" w:space="0" w:color="auto"/>
        <w:bottom w:val="none" w:sz="0" w:space="0" w:color="auto"/>
        <w:right w:val="none" w:sz="0" w:space="0" w:color="auto"/>
      </w:divBdr>
    </w:div>
    <w:div w:id="567620258">
      <w:bodyDiv w:val="1"/>
      <w:marLeft w:val="0"/>
      <w:marRight w:val="0"/>
      <w:marTop w:val="0"/>
      <w:marBottom w:val="0"/>
      <w:divBdr>
        <w:top w:val="none" w:sz="0" w:space="0" w:color="auto"/>
        <w:left w:val="none" w:sz="0" w:space="0" w:color="auto"/>
        <w:bottom w:val="none" w:sz="0" w:space="0" w:color="auto"/>
        <w:right w:val="none" w:sz="0" w:space="0" w:color="auto"/>
      </w:divBdr>
      <w:divsChild>
        <w:div w:id="1690989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089219">
      <w:bodyDiv w:val="1"/>
      <w:marLeft w:val="0"/>
      <w:marRight w:val="0"/>
      <w:marTop w:val="0"/>
      <w:marBottom w:val="0"/>
      <w:divBdr>
        <w:top w:val="none" w:sz="0" w:space="0" w:color="auto"/>
        <w:left w:val="none" w:sz="0" w:space="0" w:color="auto"/>
        <w:bottom w:val="none" w:sz="0" w:space="0" w:color="auto"/>
        <w:right w:val="none" w:sz="0" w:space="0" w:color="auto"/>
      </w:divBdr>
    </w:div>
    <w:div w:id="616521322">
      <w:bodyDiv w:val="1"/>
      <w:marLeft w:val="0"/>
      <w:marRight w:val="0"/>
      <w:marTop w:val="0"/>
      <w:marBottom w:val="0"/>
      <w:divBdr>
        <w:top w:val="none" w:sz="0" w:space="0" w:color="auto"/>
        <w:left w:val="none" w:sz="0" w:space="0" w:color="auto"/>
        <w:bottom w:val="none" w:sz="0" w:space="0" w:color="auto"/>
        <w:right w:val="none" w:sz="0" w:space="0" w:color="auto"/>
      </w:divBdr>
    </w:div>
    <w:div w:id="702942204">
      <w:bodyDiv w:val="1"/>
      <w:marLeft w:val="0"/>
      <w:marRight w:val="0"/>
      <w:marTop w:val="0"/>
      <w:marBottom w:val="0"/>
      <w:divBdr>
        <w:top w:val="none" w:sz="0" w:space="0" w:color="auto"/>
        <w:left w:val="none" w:sz="0" w:space="0" w:color="auto"/>
        <w:bottom w:val="none" w:sz="0" w:space="0" w:color="auto"/>
        <w:right w:val="none" w:sz="0" w:space="0" w:color="auto"/>
      </w:divBdr>
    </w:div>
    <w:div w:id="735123790">
      <w:bodyDiv w:val="1"/>
      <w:marLeft w:val="0"/>
      <w:marRight w:val="0"/>
      <w:marTop w:val="0"/>
      <w:marBottom w:val="0"/>
      <w:divBdr>
        <w:top w:val="none" w:sz="0" w:space="0" w:color="auto"/>
        <w:left w:val="none" w:sz="0" w:space="0" w:color="auto"/>
        <w:bottom w:val="none" w:sz="0" w:space="0" w:color="auto"/>
        <w:right w:val="none" w:sz="0" w:space="0" w:color="auto"/>
      </w:divBdr>
    </w:div>
    <w:div w:id="743138971">
      <w:bodyDiv w:val="1"/>
      <w:marLeft w:val="0"/>
      <w:marRight w:val="0"/>
      <w:marTop w:val="0"/>
      <w:marBottom w:val="0"/>
      <w:divBdr>
        <w:top w:val="none" w:sz="0" w:space="0" w:color="auto"/>
        <w:left w:val="none" w:sz="0" w:space="0" w:color="auto"/>
        <w:bottom w:val="none" w:sz="0" w:space="0" w:color="auto"/>
        <w:right w:val="none" w:sz="0" w:space="0" w:color="auto"/>
      </w:divBdr>
    </w:div>
    <w:div w:id="764571205">
      <w:bodyDiv w:val="1"/>
      <w:marLeft w:val="0"/>
      <w:marRight w:val="0"/>
      <w:marTop w:val="0"/>
      <w:marBottom w:val="0"/>
      <w:divBdr>
        <w:top w:val="none" w:sz="0" w:space="0" w:color="auto"/>
        <w:left w:val="none" w:sz="0" w:space="0" w:color="auto"/>
        <w:bottom w:val="none" w:sz="0" w:space="0" w:color="auto"/>
        <w:right w:val="none" w:sz="0" w:space="0" w:color="auto"/>
      </w:divBdr>
    </w:div>
    <w:div w:id="782697265">
      <w:bodyDiv w:val="1"/>
      <w:marLeft w:val="0"/>
      <w:marRight w:val="0"/>
      <w:marTop w:val="0"/>
      <w:marBottom w:val="0"/>
      <w:divBdr>
        <w:top w:val="none" w:sz="0" w:space="0" w:color="auto"/>
        <w:left w:val="none" w:sz="0" w:space="0" w:color="auto"/>
        <w:bottom w:val="none" w:sz="0" w:space="0" w:color="auto"/>
        <w:right w:val="none" w:sz="0" w:space="0" w:color="auto"/>
      </w:divBdr>
    </w:div>
    <w:div w:id="804204014">
      <w:bodyDiv w:val="1"/>
      <w:marLeft w:val="0"/>
      <w:marRight w:val="0"/>
      <w:marTop w:val="0"/>
      <w:marBottom w:val="0"/>
      <w:divBdr>
        <w:top w:val="none" w:sz="0" w:space="0" w:color="auto"/>
        <w:left w:val="none" w:sz="0" w:space="0" w:color="auto"/>
        <w:bottom w:val="none" w:sz="0" w:space="0" w:color="auto"/>
        <w:right w:val="none" w:sz="0" w:space="0" w:color="auto"/>
      </w:divBdr>
    </w:div>
    <w:div w:id="942882355">
      <w:bodyDiv w:val="1"/>
      <w:marLeft w:val="0"/>
      <w:marRight w:val="0"/>
      <w:marTop w:val="0"/>
      <w:marBottom w:val="0"/>
      <w:divBdr>
        <w:top w:val="none" w:sz="0" w:space="0" w:color="auto"/>
        <w:left w:val="none" w:sz="0" w:space="0" w:color="auto"/>
        <w:bottom w:val="none" w:sz="0" w:space="0" w:color="auto"/>
        <w:right w:val="none" w:sz="0" w:space="0" w:color="auto"/>
      </w:divBdr>
    </w:div>
    <w:div w:id="981231239">
      <w:bodyDiv w:val="1"/>
      <w:marLeft w:val="0"/>
      <w:marRight w:val="0"/>
      <w:marTop w:val="0"/>
      <w:marBottom w:val="0"/>
      <w:divBdr>
        <w:top w:val="none" w:sz="0" w:space="0" w:color="auto"/>
        <w:left w:val="none" w:sz="0" w:space="0" w:color="auto"/>
        <w:bottom w:val="none" w:sz="0" w:space="0" w:color="auto"/>
        <w:right w:val="none" w:sz="0" w:space="0" w:color="auto"/>
      </w:divBdr>
    </w:div>
    <w:div w:id="1018048563">
      <w:bodyDiv w:val="1"/>
      <w:marLeft w:val="0"/>
      <w:marRight w:val="0"/>
      <w:marTop w:val="0"/>
      <w:marBottom w:val="0"/>
      <w:divBdr>
        <w:top w:val="none" w:sz="0" w:space="0" w:color="auto"/>
        <w:left w:val="none" w:sz="0" w:space="0" w:color="auto"/>
        <w:bottom w:val="none" w:sz="0" w:space="0" w:color="auto"/>
        <w:right w:val="none" w:sz="0" w:space="0" w:color="auto"/>
      </w:divBdr>
    </w:div>
    <w:div w:id="1066220782">
      <w:bodyDiv w:val="1"/>
      <w:marLeft w:val="0"/>
      <w:marRight w:val="0"/>
      <w:marTop w:val="0"/>
      <w:marBottom w:val="0"/>
      <w:divBdr>
        <w:top w:val="none" w:sz="0" w:space="0" w:color="auto"/>
        <w:left w:val="none" w:sz="0" w:space="0" w:color="auto"/>
        <w:bottom w:val="none" w:sz="0" w:space="0" w:color="auto"/>
        <w:right w:val="none" w:sz="0" w:space="0" w:color="auto"/>
      </w:divBdr>
    </w:div>
    <w:div w:id="1068915199">
      <w:bodyDiv w:val="1"/>
      <w:marLeft w:val="0"/>
      <w:marRight w:val="0"/>
      <w:marTop w:val="0"/>
      <w:marBottom w:val="0"/>
      <w:divBdr>
        <w:top w:val="none" w:sz="0" w:space="0" w:color="auto"/>
        <w:left w:val="none" w:sz="0" w:space="0" w:color="auto"/>
        <w:bottom w:val="none" w:sz="0" w:space="0" w:color="auto"/>
        <w:right w:val="none" w:sz="0" w:space="0" w:color="auto"/>
      </w:divBdr>
    </w:div>
    <w:div w:id="1120999197">
      <w:bodyDiv w:val="1"/>
      <w:marLeft w:val="0"/>
      <w:marRight w:val="0"/>
      <w:marTop w:val="0"/>
      <w:marBottom w:val="0"/>
      <w:divBdr>
        <w:top w:val="none" w:sz="0" w:space="0" w:color="auto"/>
        <w:left w:val="none" w:sz="0" w:space="0" w:color="auto"/>
        <w:bottom w:val="none" w:sz="0" w:space="0" w:color="auto"/>
        <w:right w:val="none" w:sz="0" w:space="0" w:color="auto"/>
      </w:divBdr>
    </w:div>
    <w:div w:id="1196504414">
      <w:bodyDiv w:val="1"/>
      <w:marLeft w:val="0"/>
      <w:marRight w:val="0"/>
      <w:marTop w:val="0"/>
      <w:marBottom w:val="0"/>
      <w:divBdr>
        <w:top w:val="none" w:sz="0" w:space="0" w:color="auto"/>
        <w:left w:val="none" w:sz="0" w:space="0" w:color="auto"/>
        <w:bottom w:val="none" w:sz="0" w:space="0" w:color="auto"/>
        <w:right w:val="none" w:sz="0" w:space="0" w:color="auto"/>
      </w:divBdr>
    </w:div>
    <w:div w:id="1267956842">
      <w:bodyDiv w:val="1"/>
      <w:marLeft w:val="0"/>
      <w:marRight w:val="0"/>
      <w:marTop w:val="0"/>
      <w:marBottom w:val="0"/>
      <w:divBdr>
        <w:top w:val="none" w:sz="0" w:space="0" w:color="auto"/>
        <w:left w:val="none" w:sz="0" w:space="0" w:color="auto"/>
        <w:bottom w:val="none" w:sz="0" w:space="0" w:color="auto"/>
        <w:right w:val="none" w:sz="0" w:space="0" w:color="auto"/>
      </w:divBdr>
      <w:divsChild>
        <w:div w:id="796293663">
          <w:marLeft w:val="907"/>
          <w:marRight w:val="0"/>
          <w:marTop w:val="100"/>
          <w:marBottom w:val="0"/>
          <w:divBdr>
            <w:top w:val="none" w:sz="0" w:space="0" w:color="auto"/>
            <w:left w:val="none" w:sz="0" w:space="0" w:color="auto"/>
            <w:bottom w:val="none" w:sz="0" w:space="0" w:color="auto"/>
            <w:right w:val="none" w:sz="0" w:space="0" w:color="auto"/>
          </w:divBdr>
        </w:div>
        <w:div w:id="660043083">
          <w:marLeft w:val="907"/>
          <w:marRight w:val="0"/>
          <w:marTop w:val="100"/>
          <w:marBottom w:val="0"/>
          <w:divBdr>
            <w:top w:val="none" w:sz="0" w:space="0" w:color="auto"/>
            <w:left w:val="none" w:sz="0" w:space="0" w:color="auto"/>
            <w:bottom w:val="none" w:sz="0" w:space="0" w:color="auto"/>
            <w:right w:val="none" w:sz="0" w:space="0" w:color="auto"/>
          </w:divBdr>
        </w:div>
        <w:div w:id="1257249827">
          <w:marLeft w:val="907"/>
          <w:marRight w:val="0"/>
          <w:marTop w:val="100"/>
          <w:marBottom w:val="0"/>
          <w:divBdr>
            <w:top w:val="none" w:sz="0" w:space="0" w:color="auto"/>
            <w:left w:val="none" w:sz="0" w:space="0" w:color="auto"/>
            <w:bottom w:val="none" w:sz="0" w:space="0" w:color="auto"/>
            <w:right w:val="none" w:sz="0" w:space="0" w:color="auto"/>
          </w:divBdr>
        </w:div>
        <w:div w:id="1465847967">
          <w:marLeft w:val="907"/>
          <w:marRight w:val="0"/>
          <w:marTop w:val="100"/>
          <w:marBottom w:val="0"/>
          <w:divBdr>
            <w:top w:val="none" w:sz="0" w:space="0" w:color="auto"/>
            <w:left w:val="none" w:sz="0" w:space="0" w:color="auto"/>
            <w:bottom w:val="none" w:sz="0" w:space="0" w:color="auto"/>
            <w:right w:val="none" w:sz="0" w:space="0" w:color="auto"/>
          </w:divBdr>
        </w:div>
        <w:div w:id="1171410658">
          <w:marLeft w:val="907"/>
          <w:marRight w:val="0"/>
          <w:marTop w:val="100"/>
          <w:marBottom w:val="0"/>
          <w:divBdr>
            <w:top w:val="none" w:sz="0" w:space="0" w:color="auto"/>
            <w:left w:val="none" w:sz="0" w:space="0" w:color="auto"/>
            <w:bottom w:val="none" w:sz="0" w:space="0" w:color="auto"/>
            <w:right w:val="none" w:sz="0" w:space="0" w:color="auto"/>
          </w:divBdr>
        </w:div>
        <w:div w:id="454912146">
          <w:marLeft w:val="907"/>
          <w:marRight w:val="0"/>
          <w:marTop w:val="100"/>
          <w:marBottom w:val="0"/>
          <w:divBdr>
            <w:top w:val="none" w:sz="0" w:space="0" w:color="auto"/>
            <w:left w:val="none" w:sz="0" w:space="0" w:color="auto"/>
            <w:bottom w:val="none" w:sz="0" w:space="0" w:color="auto"/>
            <w:right w:val="none" w:sz="0" w:space="0" w:color="auto"/>
          </w:divBdr>
        </w:div>
        <w:div w:id="346563496">
          <w:marLeft w:val="907"/>
          <w:marRight w:val="0"/>
          <w:marTop w:val="100"/>
          <w:marBottom w:val="0"/>
          <w:divBdr>
            <w:top w:val="none" w:sz="0" w:space="0" w:color="auto"/>
            <w:left w:val="none" w:sz="0" w:space="0" w:color="auto"/>
            <w:bottom w:val="none" w:sz="0" w:space="0" w:color="auto"/>
            <w:right w:val="none" w:sz="0" w:space="0" w:color="auto"/>
          </w:divBdr>
        </w:div>
        <w:div w:id="1978992230">
          <w:marLeft w:val="907"/>
          <w:marRight w:val="0"/>
          <w:marTop w:val="100"/>
          <w:marBottom w:val="0"/>
          <w:divBdr>
            <w:top w:val="none" w:sz="0" w:space="0" w:color="auto"/>
            <w:left w:val="none" w:sz="0" w:space="0" w:color="auto"/>
            <w:bottom w:val="none" w:sz="0" w:space="0" w:color="auto"/>
            <w:right w:val="none" w:sz="0" w:space="0" w:color="auto"/>
          </w:divBdr>
        </w:div>
        <w:div w:id="1924490588">
          <w:marLeft w:val="907"/>
          <w:marRight w:val="0"/>
          <w:marTop w:val="100"/>
          <w:marBottom w:val="0"/>
          <w:divBdr>
            <w:top w:val="none" w:sz="0" w:space="0" w:color="auto"/>
            <w:left w:val="none" w:sz="0" w:space="0" w:color="auto"/>
            <w:bottom w:val="none" w:sz="0" w:space="0" w:color="auto"/>
            <w:right w:val="none" w:sz="0" w:space="0" w:color="auto"/>
          </w:divBdr>
        </w:div>
        <w:div w:id="130173650">
          <w:marLeft w:val="907"/>
          <w:marRight w:val="0"/>
          <w:marTop w:val="100"/>
          <w:marBottom w:val="0"/>
          <w:divBdr>
            <w:top w:val="none" w:sz="0" w:space="0" w:color="auto"/>
            <w:left w:val="none" w:sz="0" w:space="0" w:color="auto"/>
            <w:bottom w:val="none" w:sz="0" w:space="0" w:color="auto"/>
            <w:right w:val="none" w:sz="0" w:space="0" w:color="auto"/>
          </w:divBdr>
        </w:div>
        <w:div w:id="588275682">
          <w:marLeft w:val="907"/>
          <w:marRight w:val="0"/>
          <w:marTop w:val="100"/>
          <w:marBottom w:val="0"/>
          <w:divBdr>
            <w:top w:val="none" w:sz="0" w:space="0" w:color="auto"/>
            <w:left w:val="none" w:sz="0" w:space="0" w:color="auto"/>
            <w:bottom w:val="none" w:sz="0" w:space="0" w:color="auto"/>
            <w:right w:val="none" w:sz="0" w:space="0" w:color="auto"/>
          </w:divBdr>
        </w:div>
        <w:div w:id="2083408232">
          <w:marLeft w:val="907"/>
          <w:marRight w:val="0"/>
          <w:marTop w:val="100"/>
          <w:marBottom w:val="0"/>
          <w:divBdr>
            <w:top w:val="none" w:sz="0" w:space="0" w:color="auto"/>
            <w:left w:val="none" w:sz="0" w:space="0" w:color="auto"/>
            <w:bottom w:val="none" w:sz="0" w:space="0" w:color="auto"/>
            <w:right w:val="none" w:sz="0" w:space="0" w:color="auto"/>
          </w:divBdr>
        </w:div>
      </w:divsChild>
    </w:div>
    <w:div w:id="1272400092">
      <w:bodyDiv w:val="1"/>
      <w:marLeft w:val="0"/>
      <w:marRight w:val="0"/>
      <w:marTop w:val="0"/>
      <w:marBottom w:val="0"/>
      <w:divBdr>
        <w:top w:val="none" w:sz="0" w:space="0" w:color="auto"/>
        <w:left w:val="none" w:sz="0" w:space="0" w:color="auto"/>
        <w:bottom w:val="none" w:sz="0" w:space="0" w:color="auto"/>
        <w:right w:val="none" w:sz="0" w:space="0" w:color="auto"/>
      </w:divBdr>
    </w:div>
    <w:div w:id="1322732673">
      <w:bodyDiv w:val="1"/>
      <w:marLeft w:val="0"/>
      <w:marRight w:val="0"/>
      <w:marTop w:val="0"/>
      <w:marBottom w:val="0"/>
      <w:divBdr>
        <w:top w:val="none" w:sz="0" w:space="0" w:color="auto"/>
        <w:left w:val="none" w:sz="0" w:space="0" w:color="auto"/>
        <w:bottom w:val="none" w:sz="0" w:space="0" w:color="auto"/>
        <w:right w:val="none" w:sz="0" w:space="0" w:color="auto"/>
      </w:divBdr>
    </w:div>
    <w:div w:id="1331525147">
      <w:bodyDiv w:val="1"/>
      <w:marLeft w:val="0"/>
      <w:marRight w:val="0"/>
      <w:marTop w:val="0"/>
      <w:marBottom w:val="0"/>
      <w:divBdr>
        <w:top w:val="none" w:sz="0" w:space="0" w:color="auto"/>
        <w:left w:val="none" w:sz="0" w:space="0" w:color="auto"/>
        <w:bottom w:val="none" w:sz="0" w:space="0" w:color="auto"/>
        <w:right w:val="none" w:sz="0" w:space="0" w:color="auto"/>
      </w:divBdr>
    </w:div>
    <w:div w:id="1388451127">
      <w:bodyDiv w:val="1"/>
      <w:marLeft w:val="0"/>
      <w:marRight w:val="0"/>
      <w:marTop w:val="0"/>
      <w:marBottom w:val="0"/>
      <w:divBdr>
        <w:top w:val="none" w:sz="0" w:space="0" w:color="auto"/>
        <w:left w:val="none" w:sz="0" w:space="0" w:color="auto"/>
        <w:bottom w:val="none" w:sz="0" w:space="0" w:color="auto"/>
        <w:right w:val="none" w:sz="0" w:space="0" w:color="auto"/>
      </w:divBdr>
    </w:div>
    <w:div w:id="1390811990">
      <w:bodyDiv w:val="1"/>
      <w:marLeft w:val="0"/>
      <w:marRight w:val="0"/>
      <w:marTop w:val="0"/>
      <w:marBottom w:val="0"/>
      <w:divBdr>
        <w:top w:val="none" w:sz="0" w:space="0" w:color="auto"/>
        <w:left w:val="none" w:sz="0" w:space="0" w:color="auto"/>
        <w:bottom w:val="none" w:sz="0" w:space="0" w:color="auto"/>
        <w:right w:val="none" w:sz="0" w:space="0" w:color="auto"/>
      </w:divBdr>
    </w:div>
    <w:div w:id="1403944241">
      <w:bodyDiv w:val="1"/>
      <w:marLeft w:val="0"/>
      <w:marRight w:val="0"/>
      <w:marTop w:val="0"/>
      <w:marBottom w:val="0"/>
      <w:divBdr>
        <w:top w:val="none" w:sz="0" w:space="0" w:color="auto"/>
        <w:left w:val="none" w:sz="0" w:space="0" w:color="auto"/>
        <w:bottom w:val="none" w:sz="0" w:space="0" w:color="auto"/>
        <w:right w:val="none" w:sz="0" w:space="0" w:color="auto"/>
      </w:divBdr>
    </w:div>
    <w:div w:id="1407528290">
      <w:bodyDiv w:val="1"/>
      <w:marLeft w:val="0"/>
      <w:marRight w:val="0"/>
      <w:marTop w:val="0"/>
      <w:marBottom w:val="0"/>
      <w:divBdr>
        <w:top w:val="none" w:sz="0" w:space="0" w:color="auto"/>
        <w:left w:val="none" w:sz="0" w:space="0" w:color="auto"/>
        <w:bottom w:val="none" w:sz="0" w:space="0" w:color="auto"/>
        <w:right w:val="none" w:sz="0" w:space="0" w:color="auto"/>
      </w:divBdr>
    </w:div>
    <w:div w:id="1469009690">
      <w:bodyDiv w:val="1"/>
      <w:marLeft w:val="0"/>
      <w:marRight w:val="0"/>
      <w:marTop w:val="0"/>
      <w:marBottom w:val="0"/>
      <w:divBdr>
        <w:top w:val="none" w:sz="0" w:space="0" w:color="auto"/>
        <w:left w:val="none" w:sz="0" w:space="0" w:color="auto"/>
        <w:bottom w:val="none" w:sz="0" w:space="0" w:color="auto"/>
        <w:right w:val="none" w:sz="0" w:space="0" w:color="auto"/>
      </w:divBdr>
    </w:div>
    <w:div w:id="1550265575">
      <w:bodyDiv w:val="1"/>
      <w:marLeft w:val="0"/>
      <w:marRight w:val="0"/>
      <w:marTop w:val="0"/>
      <w:marBottom w:val="0"/>
      <w:divBdr>
        <w:top w:val="none" w:sz="0" w:space="0" w:color="auto"/>
        <w:left w:val="none" w:sz="0" w:space="0" w:color="auto"/>
        <w:bottom w:val="none" w:sz="0" w:space="0" w:color="auto"/>
        <w:right w:val="none" w:sz="0" w:space="0" w:color="auto"/>
      </w:divBdr>
    </w:div>
    <w:div w:id="1646398013">
      <w:bodyDiv w:val="1"/>
      <w:marLeft w:val="0"/>
      <w:marRight w:val="0"/>
      <w:marTop w:val="0"/>
      <w:marBottom w:val="0"/>
      <w:divBdr>
        <w:top w:val="none" w:sz="0" w:space="0" w:color="auto"/>
        <w:left w:val="none" w:sz="0" w:space="0" w:color="auto"/>
        <w:bottom w:val="none" w:sz="0" w:space="0" w:color="auto"/>
        <w:right w:val="none" w:sz="0" w:space="0" w:color="auto"/>
      </w:divBdr>
    </w:div>
    <w:div w:id="1718119214">
      <w:bodyDiv w:val="1"/>
      <w:marLeft w:val="0"/>
      <w:marRight w:val="0"/>
      <w:marTop w:val="0"/>
      <w:marBottom w:val="0"/>
      <w:divBdr>
        <w:top w:val="none" w:sz="0" w:space="0" w:color="auto"/>
        <w:left w:val="none" w:sz="0" w:space="0" w:color="auto"/>
        <w:bottom w:val="none" w:sz="0" w:space="0" w:color="auto"/>
        <w:right w:val="none" w:sz="0" w:space="0" w:color="auto"/>
      </w:divBdr>
    </w:div>
    <w:div w:id="1796824847">
      <w:bodyDiv w:val="1"/>
      <w:marLeft w:val="0"/>
      <w:marRight w:val="0"/>
      <w:marTop w:val="0"/>
      <w:marBottom w:val="0"/>
      <w:divBdr>
        <w:top w:val="none" w:sz="0" w:space="0" w:color="auto"/>
        <w:left w:val="none" w:sz="0" w:space="0" w:color="auto"/>
        <w:bottom w:val="none" w:sz="0" w:space="0" w:color="auto"/>
        <w:right w:val="none" w:sz="0" w:space="0" w:color="auto"/>
      </w:divBdr>
    </w:div>
    <w:div w:id="1811363476">
      <w:bodyDiv w:val="1"/>
      <w:marLeft w:val="0"/>
      <w:marRight w:val="0"/>
      <w:marTop w:val="0"/>
      <w:marBottom w:val="0"/>
      <w:divBdr>
        <w:top w:val="none" w:sz="0" w:space="0" w:color="auto"/>
        <w:left w:val="none" w:sz="0" w:space="0" w:color="auto"/>
        <w:bottom w:val="none" w:sz="0" w:space="0" w:color="auto"/>
        <w:right w:val="none" w:sz="0" w:space="0" w:color="auto"/>
      </w:divBdr>
    </w:div>
    <w:div w:id="1815633344">
      <w:bodyDiv w:val="1"/>
      <w:marLeft w:val="0"/>
      <w:marRight w:val="0"/>
      <w:marTop w:val="0"/>
      <w:marBottom w:val="0"/>
      <w:divBdr>
        <w:top w:val="none" w:sz="0" w:space="0" w:color="auto"/>
        <w:left w:val="none" w:sz="0" w:space="0" w:color="auto"/>
        <w:bottom w:val="none" w:sz="0" w:space="0" w:color="auto"/>
        <w:right w:val="none" w:sz="0" w:space="0" w:color="auto"/>
      </w:divBdr>
    </w:div>
    <w:div w:id="1935629771">
      <w:bodyDiv w:val="1"/>
      <w:marLeft w:val="0"/>
      <w:marRight w:val="0"/>
      <w:marTop w:val="0"/>
      <w:marBottom w:val="0"/>
      <w:divBdr>
        <w:top w:val="none" w:sz="0" w:space="0" w:color="auto"/>
        <w:left w:val="none" w:sz="0" w:space="0" w:color="auto"/>
        <w:bottom w:val="none" w:sz="0" w:space="0" w:color="auto"/>
        <w:right w:val="none" w:sz="0" w:space="0" w:color="auto"/>
      </w:divBdr>
    </w:div>
    <w:div w:id="1987390455">
      <w:bodyDiv w:val="1"/>
      <w:marLeft w:val="0"/>
      <w:marRight w:val="0"/>
      <w:marTop w:val="0"/>
      <w:marBottom w:val="0"/>
      <w:divBdr>
        <w:top w:val="none" w:sz="0" w:space="0" w:color="auto"/>
        <w:left w:val="none" w:sz="0" w:space="0" w:color="auto"/>
        <w:bottom w:val="none" w:sz="0" w:space="0" w:color="auto"/>
        <w:right w:val="none" w:sz="0" w:space="0" w:color="auto"/>
      </w:divBdr>
    </w:div>
    <w:div w:id="2006087812">
      <w:bodyDiv w:val="1"/>
      <w:marLeft w:val="0"/>
      <w:marRight w:val="0"/>
      <w:marTop w:val="0"/>
      <w:marBottom w:val="0"/>
      <w:divBdr>
        <w:top w:val="none" w:sz="0" w:space="0" w:color="auto"/>
        <w:left w:val="none" w:sz="0" w:space="0" w:color="auto"/>
        <w:bottom w:val="none" w:sz="0" w:space="0" w:color="auto"/>
        <w:right w:val="none" w:sz="0" w:space="0" w:color="auto"/>
      </w:divBdr>
    </w:div>
    <w:div w:id="2013988271">
      <w:bodyDiv w:val="1"/>
      <w:marLeft w:val="0"/>
      <w:marRight w:val="0"/>
      <w:marTop w:val="0"/>
      <w:marBottom w:val="0"/>
      <w:divBdr>
        <w:top w:val="none" w:sz="0" w:space="0" w:color="auto"/>
        <w:left w:val="none" w:sz="0" w:space="0" w:color="auto"/>
        <w:bottom w:val="none" w:sz="0" w:space="0" w:color="auto"/>
        <w:right w:val="none" w:sz="0" w:space="0" w:color="auto"/>
      </w:divBdr>
    </w:div>
    <w:div w:id="2049716894">
      <w:bodyDiv w:val="1"/>
      <w:marLeft w:val="0"/>
      <w:marRight w:val="0"/>
      <w:marTop w:val="0"/>
      <w:marBottom w:val="0"/>
      <w:divBdr>
        <w:top w:val="none" w:sz="0" w:space="0" w:color="auto"/>
        <w:left w:val="none" w:sz="0" w:space="0" w:color="auto"/>
        <w:bottom w:val="none" w:sz="0" w:space="0" w:color="auto"/>
        <w:right w:val="none" w:sz="0" w:space="0" w:color="auto"/>
      </w:divBdr>
    </w:div>
    <w:div w:id="2056461436">
      <w:bodyDiv w:val="1"/>
      <w:marLeft w:val="0"/>
      <w:marRight w:val="0"/>
      <w:marTop w:val="0"/>
      <w:marBottom w:val="0"/>
      <w:divBdr>
        <w:top w:val="none" w:sz="0" w:space="0" w:color="auto"/>
        <w:left w:val="none" w:sz="0" w:space="0" w:color="auto"/>
        <w:bottom w:val="none" w:sz="0" w:space="0" w:color="auto"/>
        <w:right w:val="none" w:sz="0" w:space="0" w:color="auto"/>
      </w:divBdr>
    </w:div>
    <w:div w:id="2061391882">
      <w:bodyDiv w:val="1"/>
      <w:marLeft w:val="0"/>
      <w:marRight w:val="0"/>
      <w:marTop w:val="0"/>
      <w:marBottom w:val="0"/>
      <w:divBdr>
        <w:top w:val="none" w:sz="0" w:space="0" w:color="auto"/>
        <w:left w:val="none" w:sz="0" w:space="0" w:color="auto"/>
        <w:bottom w:val="none" w:sz="0" w:space="0" w:color="auto"/>
        <w:right w:val="none" w:sz="0" w:space="0" w:color="auto"/>
      </w:divBdr>
    </w:div>
    <w:div w:id="209435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j.gov/education/aps/cccs/wl/" TargetMode="External"/><Relationship Id="rId21" Type="http://schemas.openxmlformats.org/officeDocument/2006/relationships/hyperlink" Target="https://www.nj.gov/education/aps/cccs/math/" TargetMode="External"/><Relationship Id="rId42" Type="http://schemas.openxmlformats.org/officeDocument/2006/relationships/hyperlink" Target="https://www.flinnsci.com/flinn-digital-dissection-labs-1-year-access/"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hyperlink" Target="https://chemventory.flinnsci.com/" TargetMode="External"/><Relationship Id="rId16" Type="http://schemas.openxmlformats.org/officeDocument/2006/relationships/hyperlink" Target="https://www.nj.gov/education/ece/guide/standards.pdf" TargetMode="External"/><Relationship Id="rId11" Type="http://schemas.openxmlformats.org/officeDocument/2006/relationships/image" Target="media/image2.jpg"/><Relationship Id="rId24" Type="http://schemas.openxmlformats.org/officeDocument/2006/relationships/hyperlink" Target="https://www.nj.gov/education/aps/cccs/tech/" TargetMode="External"/><Relationship Id="rId32" Type="http://schemas.openxmlformats.org/officeDocument/2006/relationships/hyperlink" Target="http://www.whiteboxlearning.com/" TargetMode="External"/><Relationship Id="rId37" Type="http://schemas.openxmlformats.org/officeDocument/2006/relationships/hyperlink" Target="http://www.flinn360science.com/" TargetMode="External"/><Relationship Id="rId40" Type="http://schemas.openxmlformats.org/officeDocument/2006/relationships/image" Target="media/image9.png"/><Relationship Id="rId45" Type="http://schemas.openxmlformats.org/officeDocument/2006/relationships/image" Target="media/image12.jpeg"/><Relationship Id="rId53" Type="http://schemas.openxmlformats.org/officeDocument/2006/relationships/image" Target="media/image20.png"/><Relationship Id="rId58" Type="http://schemas.openxmlformats.org/officeDocument/2006/relationships/image" Target="media/image25.jpeg"/><Relationship Id="rId66" Type="http://schemas.openxmlformats.org/officeDocument/2006/relationships/image" Target="media/image33.png"/><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8.jpeg"/><Relationship Id="rId19" Type="http://schemas.openxmlformats.org/officeDocument/2006/relationships/hyperlink" Target="https://www.nj.gov/education/aps/cccs/lal/" TargetMode="External"/><Relationship Id="rId14" Type="http://schemas.openxmlformats.org/officeDocument/2006/relationships/image" Target="media/image3.png"/><Relationship Id="rId22" Type="http://schemas.openxmlformats.org/officeDocument/2006/relationships/hyperlink" Target="https://www.nj.gov/education/aps/cccs/science/" TargetMode="External"/><Relationship Id="rId27" Type="http://schemas.openxmlformats.org/officeDocument/2006/relationships/hyperlink" Target="https://www.nj.gov/education/cccs/2020/NJSLS-Science.pdf" TargetMode="External"/><Relationship Id="rId30" Type="http://schemas.openxmlformats.org/officeDocument/2006/relationships/hyperlink" Target="https://www.flinnsci.com/professional-learning/" TargetMode="External"/><Relationship Id="rId35" Type="http://schemas.openxmlformats.org/officeDocument/2006/relationships/image" Target="media/image6.jpeg"/><Relationship Id="rId43" Type="http://schemas.openxmlformats.org/officeDocument/2006/relationships/hyperlink" Target="https://www.flinnsci.com/ppe/"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0.jpg"/><Relationship Id="rId17" Type="http://schemas.openxmlformats.org/officeDocument/2006/relationships/hyperlink" Target="https://www.nj.gov/education/aps/cccs/career/" TargetMode="External"/><Relationship Id="rId25" Type="http://schemas.openxmlformats.org/officeDocument/2006/relationships/hyperlink" Target="https://www.nj.gov/education/aps/cccs/arts/" TargetMode="External"/><Relationship Id="rId33" Type="http://schemas.openxmlformats.org/officeDocument/2006/relationships/image" Target="media/image5.pn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hyperlink" Target="https://www.nj.gov/education/aps/cccs/chpe/" TargetMode="External"/><Relationship Id="rId41" Type="http://schemas.openxmlformats.org/officeDocument/2006/relationships/image" Target="media/image10.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yperlink" Target="https://scimatco.co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linnsci.com/ngss/" TargetMode="External"/><Relationship Id="rId23" Type="http://schemas.openxmlformats.org/officeDocument/2006/relationships/hyperlink" Target="https://www.nj.gov/education/aps/cccs/ss/" TargetMode="External"/><Relationship Id="rId28" Type="http://schemas.openxmlformats.org/officeDocument/2006/relationships/hyperlink" Target="https://www.nj.gov/education/cccs/2020/2020%20NJSLS-CLKS.pdf"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jpeg"/><Relationship Id="rId73" Type="http://schemas.openxmlformats.org/officeDocument/2006/relationships/footer" Target="footer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j.gov/education/reopening/NJDOETheRoadBack.pdf" TargetMode="External"/><Relationship Id="rId18" Type="http://schemas.openxmlformats.org/officeDocument/2006/relationships/hyperlink" Target="https://www.nj.gov/education/aps/cccs/chpe/" TargetMode="External"/><Relationship Id="rId39" Type="http://schemas.openxmlformats.org/officeDocument/2006/relationships/hyperlink" Target="http://www.flinnprep.com/" TargetMode="External"/><Relationship Id="rId34" Type="http://schemas.openxmlformats.org/officeDocument/2006/relationships/hyperlink" Target="http://www.flinnstem.com/"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mailto:dcavalli@flinnsci.com" TargetMode="Externa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nj.gov/education/cccs/2020/2020%20NJSLS-CSD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nnellyh\My%20Documents\Adjacent%20Markets\Marketing\Templates\HMH%20Projec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67A5E65665C843982CF0E83E716C3F" ma:contentTypeVersion="4" ma:contentTypeDescription="Create a new document." ma:contentTypeScope="" ma:versionID="0c2dad52316b4091267940ea7d6af061">
  <xsd:schema xmlns:xsd="http://www.w3.org/2001/XMLSchema" xmlns:xs="http://www.w3.org/2001/XMLSchema" xmlns:p="http://schemas.microsoft.com/office/2006/metadata/properties" xmlns:ns2="390e4f39-3470-485c-92fb-35ef59508e6e" targetNamespace="http://schemas.microsoft.com/office/2006/metadata/properties" ma:root="true" ma:fieldsID="dc969ccb6d209e9ad44e4ffc1b216dd1" ns2:_="">
    <xsd:import namespace="390e4f39-3470-485c-92fb-35ef59508e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e4f39-3470-485c-92fb-35ef59508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BBCB41-D7D7-40BC-90B3-8E9AC7ADAF52}">
  <ds:schemaRefs>
    <ds:schemaRef ds:uri="http://schemas.microsoft.com/sharepoint/v3/contenttype/forms"/>
  </ds:schemaRefs>
</ds:datastoreItem>
</file>

<file path=customXml/itemProps2.xml><?xml version="1.0" encoding="utf-8"?>
<ds:datastoreItem xmlns:ds="http://schemas.openxmlformats.org/officeDocument/2006/customXml" ds:itemID="{07B081E6-BD47-BB47-B6F3-D48C7E1FCFB7}">
  <ds:schemaRefs>
    <ds:schemaRef ds:uri="http://schemas.openxmlformats.org/officeDocument/2006/bibliography"/>
  </ds:schemaRefs>
</ds:datastoreItem>
</file>

<file path=customXml/itemProps3.xml><?xml version="1.0" encoding="utf-8"?>
<ds:datastoreItem xmlns:ds="http://schemas.openxmlformats.org/officeDocument/2006/customXml" ds:itemID="{FA987896-A826-4FAB-8DA0-B811599523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C5470F-84D0-493C-8BAB-E042CB48F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e4f39-3470-485c-92fb-35ef59508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HMH Project Template</Template>
  <TotalTime>2</TotalTime>
  <Pages>25</Pages>
  <Words>8609</Words>
  <Characters>49077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Houghton Mifflin Harcourt</Company>
  <LinksUpToDate>false</LinksUpToDate>
  <CharactersWithSpaces>57571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 Mifflin Harcourt</dc:creator>
  <cp:keywords/>
  <dc:description/>
  <cp:lastModifiedBy>Tom Trapp</cp:lastModifiedBy>
  <cp:revision>2</cp:revision>
  <cp:lastPrinted>2020-07-10T17:21:00Z</cp:lastPrinted>
  <dcterms:created xsi:type="dcterms:W3CDTF">2021-07-09T08:07:00Z</dcterms:created>
  <dcterms:modified xsi:type="dcterms:W3CDTF">2021-07-09T08:07:00Z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0x0101003567A5E65665C843982CF0E83E716C3F</vt:lpwstr>
  </property>
</Properties>
</file>